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F2CA5" w14:textId="77777777" w:rsidR="00E278DB" w:rsidRPr="00E04226" w:rsidRDefault="00E278DB" w:rsidP="00E278DB">
      <w:pPr>
        <w:spacing w:after="0" w:line="240" w:lineRule="auto"/>
        <w:rPr>
          <w:rFonts w:ascii="Calibri" w:hAnsi="Calibri" w:cs="Calibri"/>
          <w:kern w:val="2"/>
          <w:lang w:val="en-GB"/>
          <w14:ligatures w14:val="standardContextual"/>
        </w:rPr>
      </w:pPr>
    </w:p>
    <w:p w14:paraId="3E6ABBE7" w14:textId="77777777" w:rsidR="009F4214" w:rsidRPr="00E04226" w:rsidRDefault="009F4214" w:rsidP="009F4214">
      <w:pPr>
        <w:pStyle w:val="NoSpacing"/>
        <w:rPr>
          <w:rFonts w:ascii="Calibri" w:hAnsi="Calibri" w:cs="Calibri"/>
          <w:sz w:val="32"/>
          <w:szCs w:val="32"/>
          <w:lang w:val="en-GB"/>
        </w:rPr>
      </w:pPr>
    </w:p>
    <w:p w14:paraId="1FB75F1E" w14:textId="77777777" w:rsidR="009F4214" w:rsidRPr="00E04226" w:rsidRDefault="009F4214" w:rsidP="009F4214">
      <w:pPr>
        <w:pStyle w:val="NoSpacing"/>
        <w:jc w:val="center"/>
        <w:rPr>
          <w:rFonts w:ascii="Calibri" w:hAnsi="Calibri" w:cs="Calibri"/>
          <w:b/>
          <w:bCs/>
          <w:sz w:val="36"/>
          <w:szCs w:val="36"/>
          <w:lang w:val="en-GB"/>
        </w:rPr>
      </w:pPr>
      <w:r w:rsidRPr="00E04226">
        <w:rPr>
          <w:rFonts w:ascii="Calibri" w:hAnsi="Calibri" w:cs="Calibri"/>
          <w:b/>
          <w:bCs/>
          <w:sz w:val="36"/>
          <w:szCs w:val="36"/>
          <w:lang w:val="en-GB"/>
        </w:rPr>
        <w:t>CEFTA WEEK 2025: Trading Together, Towards Europe</w:t>
      </w:r>
    </w:p>
    <w:p w14:paraId="58C8BF57" w14:textId="77777777" w:rsidR="009F4214" w:rsidRPr="00E04226" w:rsidRDefault="009F4214" w:rsidP="009F4214">
      <w:pPr>
        <w:pStyle w:val="NoSpacing"/>
        <w:jc w:val="center"/>
        <w:rPr>
          <w:rFonts w:ascii="Calibri" w:hAnsi="Calibri" w:cs="Calibri"/>
          <w:b/>
          <w:bCs/>
          <w:sz w:val="32"/>
          <w:szCs w:val="32"/>
          <w:lang w:val="en-GB"/>
        </w:rPr>
      </w:pPr>
    </w:p>
    <w:p w14:paraId="28614459" w14:textId="77777777" w:rsidR="009F4214" w:rsidRPr="00E04226" w:rsidRDefault="009F4214" w:rsidP="009F4214">
      <w:pPr>
        <w:pStyle w:val="NoSpacing"/>
        <w:jc w:val="center"/>
        <w:rPr>
          <w:rFonts w:ascii="Calibri" w:hAnsi="Calibri" w:cs="Calibri"/>
          <w:b/>
          <w:bCs/>
          <w:sz w:val="32"/>
          <w:szCs w:val="32"/>
          <w:u w:val="single"/>
          <w:lang w:val="en-GB"/>
        </w:rPr>
      </w:pPr>
      <w:r w:rsidRPr="00E04226">
        <w:rPr>
          <w:rFonts w:ascii="Calibri" w:hAnsi="Calibri" w:cs="Calibri"/>
          <w:b/>
          <w:bCs/>
          <w:sz w:val="32"/>
          <w:szCs w:val="32"/>
          <w:u w:val="single"/>
          <w:lang w:val="en-GB"/>
        </w:rPr>
        <w:t>AGENDA</w:t>
      </w:r>
    </w:p>
    <w:p w14:paraId="644F020A" w14:textId="77777777" w:rsidR="00A86137" w:rsidRPr="00E04226" w:rsidRDefault="00A86137" w:rsidP="009F4214">
      <w:pPr>
        <w:pStyle w:val="NoSpacing"/>
        <w:jc w:val="center"/>
        <w:rPr>
          <w:rFonts w:ascii="Calibri" w:hAnsi="Calibri" w:cs="Calibri"/>
          <w:b/>
          <w:bCs/>
          <w:sz w:val="32"/>
          <w:szCs w:val="32"/>
          <w:lang w:val="en-GB"/>
        </w:rPr>
      </w:pPr>
    </w:p>
    <w:p w14:paraId="3687D8B5" w14:textId="336DD6C5" w:rsidR="009F4214" w:rsidRPr="00E04226" w:rsidRDefault="009F4214" w:rsidP="009F4214">
      <w:pPr>
        <w:pStyle w:val="NoSpacing"/>
        <w:jc w:val="center"/>
        <w:rPr>
          <w:rFonts w:ascii="Calibri" w:hAnsi="Calibri" w:cs="Calibri"/>
          <w:b/>
          <w:bCs/>
          <w:sz w:val="28"/>
          <w:szCs w:val="28"/>
          <w:lang w:val="en-GB"/>
        </w:rPr>
      </w:pPr>
      <w:r w:rsidRPr="00E04226">
        <w:rPr>
          <w:rFonts w:ascii="Calibri" w:hAnsi="Calibri" w:cs="Calibri"/>
          <w:b/>
          <w:bCs/>
          <w:sz w:val="28"/>
          <w:szCs w:val="28"/>
          <w:lang w:val="en-GB"/>
        </w:rPr>
        <w:t>Pristina</w:t>
      </w:r>
    </w:p>
    <w:p w14:paraId="14917172" w14:textId="77777777" w:rsidR="009F4214" w:rsidRPr="00E04226" w:rsidRDefault="009F4214" w:rsidP="009F4214">
      <w:pPr>
        <w:pStyle w:val="NoSpacing"/>
        <w:jc w:val="center"/>
        <w:rPr>
          <w:rFonts w:ascii="Calibri" w:hAnsi="Calibri" w:cs="Calibri"/>
          <w:b/>
          <w:bCs/>
          <w:sz w:val="28"/>
          <w:szCs w:val="28"/>
          <w:lang w:val="en-GB"/>
        </w:rPr>
      </w:pPr>
      <w:r w:rsidRPr="00E04226">
        <w:rPr>
          <w:rFonts w:ascii="Calibri" w:hAnsi="Calibri" w:cs="Calibri"/>
          <w:b/>
          <w:bCs/>
          <w:sz w:val="28"/>
          <w:szCs w:val="28"/>
          <w:lang w:val="en-GB"/>
        </w:rPr>
        <w:t>1-3 December 2025</w:t>
      </w:r>
    </w:p>
    <w:p w14:paraId="2AB9E627" w14:textId="77777777" w:rsidR="009F4214" w:rsidRPr="00E04226" w:rsidRDefault="009F4214" w:rsidP="009F4214">
      <w:pPr>
        <w:pStyle w:val="NoSpacing"/>
        <w:rPr>
          <w:rFonts w:ascii="Calibri" w:hAnsi="Calibri" w:cs="Calibri"/>
          <w:lang w:val="en-GB"/>
        </w:rPr>
      </w:pPr>
    </w:p>
    <w:p w14:paraId="0419F145" w14:textId="77777777" w:rsidR="00E04226" w:rsidRPr="00E04226" w:rsidRDefault="00E04226" w:rsidP="00E04226">
      <w:pPr>
        <w:pStyle w:val="NoSpacing"/>
        <w:rPr>
          <w:rFonts w:ascii="Calibri" w:hAnsi="Calibri" w:cs="Calibri"/>
          <w:lang w:val="en-GB"/>
        </w:rPr>
      </w:pPr>
    </w:p>
    <w:p w14:paraId="7249A926" w14:textId="77777777" w:rsidR="00E04226" w:rsidRPr="00E04226" w:rsidRDefault="00E04226" w:rsidP="00E04226">
      <w:pPr>
        <w:pStyle w:val="NoSpacing"/>
        <w:rPr>
          <w:rFonts w:ascii="Calibri" w:hAnsi="Calibri" w:cs="Calibri"/>
          <w:b/>
          <w:bCs/>
          <w:i/>
          <w:iCs/>
          <w:sz w:val="24"/>
          <w:szCs w:val="24"/>
          <w:lang w:val="en-GB"/>
        </w:rPr>
      </w:pPr>
      <w:r w:rsidRPr="00E04226">
        <w:rPr>
          <w:rFonts w:ascii="Calibri" w:hAnsi="Calibri" w:cs="Calibri"/>
          <w:b/>
          <w:bCs/>
          <w:i/>
          <w:iCs/>
          <w:sz w:val="24"/>
          <w:szCs w:val="24"/>
          <w:lang w:val="en-GB"/>
        </w:rPr>
        <w:t>Foreword</w:t>
      </w:r>
    </w:p>
    <w:p w14:paraId="0EEB02C8" w14:textId="77777777" w:rsidR="00E04226" w:rsidRPr="00E04226" w:rsidRDefault="00E04226" w:rsidP="00E04226">
      <w:pPr>
        <w:pStyle w:val="NoSpacing"/>
        <w:rPr>
          <w:rFonts w:ascii="Calibri" w:hAnsi="Calibri" w:cs="Calibri"/>
          <w:b/>
          <w:bCs/>
          <w:sz w:val="24"/>
          <w:szCs w:val="24"/>
          <w:u w:val="single"/>
          <w:lang w:val="en-GB"/>
        </w:rPr>
      </w:pPr>
    </w:p>
    <w:p w14:paraId="68D65C64" w14:textId="77777777" w:rsidR="00E04226" w:rsidRPr="00E04226" w:rsidRDefault="00E04226" w:rsidP="00E04226">
      <w:pPr>
        <w:pStyle w:val="NoSpacing"/>
        <w:jc w:val="both"/>
        <w:rPr>
          <w:rFonts w:ascii="Calibri" w:eastAsia="Times New Roman" w:hAnsi="Calibri" w:cs="Calibri"/>
          <w:color w:val="000000" w:themeColor="text1"/>
          <w:lang w:val="en-GB"/>
        </w:rPr>
      </w:pPr>
      <w:r w:rsidRPr="00E04226">
        <w:rPr>
          <w:rFonts w:ascii="Calibri" w:eastAsia="Times New Roman" w:hAnsi="Calibri" w:cs="Calibri"/>
          <w:color w:val="000000" w:themeColor="text1"/>
          <w:lang w:val="en-GB"/>
        </w:rPr>
        <w:t>Organised under the theme Trading Together, Towards Europe, this year’s edition of CEFTA Week focuses on the contribution of CEFTA to competitiveness, digital transformation, and gradual integration into the European Union. It will bring together decision-makers and experts to shape policy discussions on how trade cooperation and market integration under CEFTA can deliver tangible benefits for businesses and citizens while supporting alignment with the EU acquis.</w:t>
      </w:r>
    </w:p>
    <w:p w14:paraId="02A348D7" w14:textId="77777777" w:rsidR="00E04226" w:rsidRPr="00E04226" w:rsidRDefault="00E04226" w:rsidP="00E04226">
      <w:pPr>
        <w:pStyle w:val="NoSpacing"/>
        <w:jc w:val="both"/>
        <w:rPr>
          <w:rFonts w:ascii="Calibri" w:eastAsia="Times New Roman" w:hAnsi="Calibri" w:cs="Calibri"/>
          <w:color w:val="000000" w:themeColor="text1"/>
          <w:lang w:val="en-GB"/>
        </w:rPr>
      </w:pPr>
      <w:r w:rsidRPr="00E04226">
        <w:rPr>
          <w:rFonts w:ascii="Calibri" w:eastAsia="Times New Roman" w:hAnsi="Calibri" w:cs="Calibri"/>
          <w:color w:val="000000" w:themeColor="text1"/>
          <w:lang w:val="en-GB"/>
        </w:rPr>
        <w:t xml:space="preserve"> </w:t>
      </w:r>
    </w:p>
    <w:p w14:paraId="4D2E11C8" w14:textId="77777777" w:rsidR="00E04226" w:rsidRPr="00E04226" w:rsidRDefault="00E04226" w:rsidP="00E04226">
      <w:pPr>
        <w:pStyle w:val="NoSpacing"/>
        <w:jc w:val="both"/>
        <w:rPr>
          <w:rFonts w:ascii="Calibri" w:eastAsia="Times New Roman" w:hAnsi="Calibri" w:cs="Calibri"/>
          <w:color w:val="000000" w:themeColor="text1"/>
          <w:lang w:val="en-GB"/>
        </w:rPr>
      </w:pPr>
      <w:r w:rsidRPr="00E04226">
        <w:rPr>
          <w:rFonts w:ascii="Calibri" w:eastAsia="Times New Roman" w:hAnsi="Calibri" w:cs="Calibri"/>
          <w:color w:val="000000" w:themeColor="text1"/>
          <w:lang w:val="en-GB"/>
        </w:rPr>
        <w:t>During three days, participants will engage in discussions on CEFTA’s evolving role in a changing trade environment, exploring pathways for gradual and functional EU integration and highlighting how CEFTA contributes to the implementation of the Common Regional Market 2025 to 2028 and the EU Growth Plan for the Western Balkans and for Moldova. The programme will feature the main conference on 3 December, complemented by meetings of CEFTA bodies and dedicated side events on 1 and 2 December. Through high-level discussions, technical panels, and exchanges with young people and the private sector, CEFTA Week 2025 will underline CEFTA’s role as a framework for inclusive dialogue and evidence-based policymaking.</w:t>
      </w:r>
    </w:p>
    <w:p w14:paraId="45B641CC" w14:textId="77777777" w:rsidR="0094156E" w:rsidRDefault="0094156E" w:rsidP="00E04226">
      <w:pPr>
        <w:pStyle w:val="NoSpacing"/>
        <w:jc w:val="both"/>
        <w:rPr>
          <w:rFonts w:ascii="Calibri" w:eastAsia="Times New Roman" w:hAnsi="Calibri" w:cs="Calibri"/>
          <w:color w:val="000000" w:themeColor="text1"/>
          <w:lang w:val="en-GB"/>
        </w:rPr>
      </w:pPr>
    </w:p>
    <w:p w14:paraId="2208177E" w14:textId="269F3B64" w:rsidR="00E04226" w:rsidRPr="00E04226" w:rsidRDefault="00E04226" w:rsidP="00E04226">
      <w:pPr>
        <w:pStyle w:val="NoSpacing"/>
        <w:jc w:val="both"/>
        <w:rPr>
          <w:rFonts w:ascii="Calibri" w:eastAsia="Times New Roman" w:hAnsi="Calibri" w:cs="Calibri"/>
          <w:color w:val="000000" w:themeColor="text1"/>
          <w:lang w:val="en-GB"/>
        </w:rPr>
      </w:pPr>
      <w:r w:rsidRPr="00E04226">
        <w:rPr>
          <w:rFonts w:ascii="Calibri" w:eastAsia="Times New Roman" w:hAnsi="Calibri" w:cs="Calibri"/>
          <w:color w:val="000000" w:themeColor="text1"/>
          <w:lang w:val="en-GB"/>
        </w:rPr>
        <w:t>Underscoring the political and economic significance of CEFTA cooperation, the high-level dialogue will bring together ministers from CEFTA Parties for an exchange on shared priorities and the path towards deeper economic integration. The discussion will explore CEFTA’s role in fostering economic resilience, competitiveness, and EU convergence in a period of global uncertainty.</w:t>
      </w:r>
    </w:p>
    <w:p w14:paraId="2B79F8F1" w14:textId="77777777" w:rsidR="00E04226" w:rsidRPr="00E04226" w:rsidRDefault="00E04226" w:rsidP="00E04226">
      <w:pPr>
        <w:pStyle w:val="NoSpacing"/>
        <w:jc w:val="both"/>
        <w:rPr>
          <w:rFonts w:ascii="Calibri" w:eastAsia="Times New Roman" w:hAnsi="Calibri" w:cs="Calibri"/>
          <w:color w:val="000000" w:themeColor="text1"/>
          <w:lang w:val="en-GB"/>
        </w:rPr>
      </w:pPr>
      <w:r w:rsidRPr="00E04226">
        <w:rPr>
          <w:rFonts w:ascii="Calibri" w:eastAsia="Times New Roman" w:hAnsi="Calibri" w:cs="Calibri"/>
          <w:color w:val="000000" w:themeColor="text1"/>
          <w:lang w:val="en-GB"/>
        </w:rPr>
        <w:t xml:space="preserve"> </w:t>
      </w:r>
    </w:p>
    <w:p w14:paraId="015009ED" w14:textId="77777777" w:rsidR="00E04226" w:rsidRPr="00E04226" w:rsidRDefault="00E04226" w:rsidP="00E04226">
      <w:pPr>
        <w:pStyle w:val="NoSpacing"/>
        <w:jc w:val="both"/>
        <w:rPr>
          <w:rFonts w:ascii="Calibri" w:eastAsia="Times New Roman" w:hAnsi="Calibri" w:cs="Calibri"/>
          <w:color w:val="000000" w:themeColor="text1"/>
          <w:lang w:val="en-GB"/>
        </w:rPr>
      </w:pPr>
      <w:r w:rsidRPr="00E04226">
        <w:rPr>
          <w:rFonts w:ascii="Calibri" w:eastAsia="Times New Roman" w:hAnsi="Calibri" w:cs="Calibri"/>
          <w:color w:val="000000" w:themeColor="text1"/>
          <w:lang w:val="en-GB"/>
        </w:rPr>
        <w:t>The discussions will focus on policy areas where CEFTA plays a key role in translating commitments into practical measures. These include trade facilitation and customs modernisation, the development of digital and paperless trade systems, and the establishment of recognition frameworks that enable smoother movement of goods, services, and people, such as the recognition of professional qualifications, trusted operators, and electronic signatures. The programme will also highlight the potentials of enhanced cooperation in areas such as e-commerce, consumer protection, and digital innovation, and provide space to reflect on priorities for implementing the new Common Regional Market Action Plan for 2025 to 2028.</w:t>
      </w:r>
    </w:p>
    <w:p w14:paraId="76996A70" w14:textId="77777777" w:rsidR="00E04226" w:rsidRPr="00E04226" w:rsidRDefault="00E04226" w:rsidP="00E04226">
      <w:pPr>
        <w:pStyle w:val="NoSpacing"/>
        <w:jc w:val="both"/>
        <w:rPr>
          <w:rFonts w:ascii="Calibri" w:eastAsia="Times New Roman" w:hAnsi="Calibri" w:cs="Calibri"/>
          <w:color w:val="000000" w:themeColor="text1"/>
          <w:lang w:val="en-GB"/>
        </w:rPr>
      </w:pPr>
      <w:r w:rsidRPr="00E04226">
        <w:rPr>
          <w:rFonts w:ascii="Calibri" w:eastAsia="Times New Roman" w:hAnsi="Calibri" w:cs="Calibri"/>
          <w:color w:val="000000" w:themeColor="text1"/>
          <w:lang w:val="en-GB"/>
        </w:rPr>
        <w:t xml:space="preserve"> </w:t>
      </w:r>
    </w:p>
    <w:p w14:paraId="7695445F" w14:textId="77777777" w:rsidR="00E04226" w:rsidRPr="00E04226" w:rsidRDefault="00E04226" w:rsidP="00E04226">
      <w:pPr>
        <w:pStyle w:val="NoSpacing"/>
        <w:jc w:val="both"/>
        <w:rPr>
          <w:rFonts w:ascii="Calibri" w:hAnsi="Calibri" w:cs="Calibri"/>
          <w:lang w:val="en-GB"/>
        </w:rPr>
      </w:pPr>
      <w:r w:rsidRPr="00E04226">
        <w:rPr>
          <w:rFonts w:ascii="Calibri" w:eastAsia="Times New Roman" w:hAnsi="Calibri" w:cs="Calibri"/>
          <w:color w:val="000000" w:themeColor="text1"/>
          <w:lang w:val="en-GB"/>
        </w:rPr>
        <w:t>CEFTA Week 2025 represents an important moment to take stock of progress, share perspectives, and shape the future direction of trade cooperation within CEFTA. It also marks the conclusion of the CEFTA Chairmanship 2025 and the start of the Chairmanship for 2026, reaffirming the shared commitment of all CEFTA Parties to advance economic integration and to move together towards the EU.</w:t>
      </w:r>
    </w:p>
    <w:p w14:paraId="0BC50DAF" w14:textId="77777777" w:rsidR="000C089A" w:rsidRPr="00A45B67" w:rsidRDefault="000C089A" w:rsidP="00A45B67">
      <w:pPr>
        <w:spacing w:after="0" w:line="276" w:lineRule="auto"/>
        <w:jc w:val="both"/>
        <w:rPr>
          <w:rFonts w:ascii="Calibri" w:hAnsi="Calibri" w:cs="Calibri"/>
          <w:b/>
          <w:bCs/>
          <w:kern w:val="2"/>
          <w:u w:val="single"/>
          <w:lang w:val="en-GB"/>
          <w14:ligatures w14:val="standardContextual"/>
        </w:rPr>
      </w:pPr>
      <w:r w:rsidRPr="00A45B67">
        <w:rPr>
          <w:rFonts w:ascii="Calibri" w:hAnsi="Calibri" w:cs="Calibri"/>
          <w:b/>
          <w:bCs/>
          <w:kern w:val="2"/>
          <w:u w:val="single"/>
          <w:lang w:val="en-GB"/>
          <w14:ligatures w14:val="standardContextual"/>
        </w:rPr>
        <w:lastRenderedPageBreak/>
        <w:t>1 DECEMBER 2025</w:t>
      </w:r>
    </w:p>
    <w:p w14:paraId="21AAB231" w14:textId="77777777" w:rsidR="000C089A" w:rsidRPr="00A45B67" w:rsidRDefault="000C089A" w:rsidP="00A45B67">
      <w:pPr>
        <w:spacing w:after="0" w:line="276" w:lineRule="auto"/>
        <w:jc w:val="both"/>
        <w:rPr>
          <w:rFonts w:ascii="Calibri" w:hAnsi="Calibri" w:cs="Calibri"/>
          <w:kern w:val="2"/>
          <w:lang w:val="en-GB"/>
          <w14:ligatures w14:val="standardContextual"/>
        </w:rPr>
      </w:pPr>
    </w:p>
    <w:p w14:paraId="6ACB3499" w14:textId="77777777" w:rsidR="00E04226" w:rsidRPr="00A45B67" w:rsidRDefault="00E04226" w:rsidP="00A45B67">
      <w:pPr>
        <w:pStyle w:val="NoSpacing"/>
        <w:spacing w:line="276" w:lineRule="auto"/>
        <w:jc w:val="both"/>
        <w:rPr>
          <w:rFonts w:ascii="Calibri" w:hAnsi="Calibri" w:cs="Calibri"/>
          <w:lang w:val="en-GB"/>
        </w:rPr>
      </w:pPr>
    </w:p>
    <w:p w14:paraId="10ADD41C" w14:textId="77777777" w:rsidR="00E04226" w:rsidRPr="00A45B67" w:rsidRDefault="00E04226" w:rsidP="00A45B67">
      <w:pPr>
        <w:pStyle w:val="NoSpacing"/>
        <w:spacing w:line="276" w:lineRule="auto"/>
        <w:jc w:val="both"/>
        <w:rPr>
          <w:rFonts w:ascii="Calibri" w:hAnsi="Calibri" w:cs="Calibri"/>
          <w:b/>
          <w:bCs/>
          <w:lang w:val="en-GB"/>
        </w:rPr>
      </w:pPr>
      <w:r w:rsidRPr="00A45B67">
        <w:rPr>
          <w:rFonts w:ascii="Calibri" w:hAnsi="Calibri" w:cs="Calibri"/>
          <w:b/>
          <w:bCs/>
          <w:lang w:val="en-GB"/>
        </w:rPr>
        <w:t>17:30-19:00</w:t>
      </w:r>
      <w:r w:rsidRPr="00A45B67">
        <w:rPr>
          <w:rFonts w:ascii="Calibri" w:hAnsi="Calibri" w:cs="Calibri"/>
          <w:b/>
          <w:bCs/>
          <w:lang w:val="en-GB"/>
        </w:rPr>
        <w:tab/>
        <w:t>From Vision to Action: The CEFTA Path to the EU</w:t>
      </w:r>
    </w:p>
    <w:p w14:paraId="77AEF9D4" w14:textId="77777777" w:rsidR="00E04226" w:rsidRPr="00A45B67" w:rsidRDefault="00E04226" w:rsidP="00A45B67">
      <w:pPr>
        <w:pStyle w:val="NoSpacing"/>
        <w:spacing w:line="276" w:lineRule="auto"/>
        <w:jc w:val="both"/>
        <w:rPr>
          <w:rFonts w:ascii="Calibri" w:hAnsi="Calibri" w:cs="Calibri"/>
          <w:b/>
          <w:bCs/>
          <w:u w:val="single"/>
          <w:lang w:val="en-GB"/>
        </w:rPr>
      </w:pPr>
    </w:p>
    <w:p w14:paraId="0EB33B0C" w14:textId="77777777" w:rsidR="00E04226" w:rsidRPr="00A45B67" w:rsidRDefault="00E04226" w:rsidP="00A45B67">
      <w:pPr>
        <w:pStyle w:val="NoSpacing"/>
        <w:spacing w:line="276" w:lineRule="auto"/>
        <w:ind w:left="1418"/>
        <w:jc w:val="both"/>
        <w:rPr>
          <w:rFonts w:ascii="Calibri" w:hAnsi="Calibri" w:cs="Calibri"/>
          <w:lang w:val="en-GB"/>
        </w:rPr>
      </w:pPr>
      <w:r w:rsidRPr="00A45B67">
        <w:rPr>
          <w:rFonts w:ascii="Calibri" w:hAnsi="Calibri" w:cs="Calibri"/>
          <w:lang w:val="en-GB"/>
        </w:rPr>
        <w:t>Serving as the opening event of CEFTA Week, this conversation between the CEFTA Chair and the Director of the CEFTA Secretariat with students offers a forward-looking reflection on the CEFTA’s path to the EU. The session invites young people to share their visions of the next ten years, discussing how deeper economic integration can accelerate progress towards EU membership and what changes they hope to see for their generation as CEFTA continues to foster economic and social progress along the way.</w:t>
      </w:r>
    </w:p>
    <w:p w14:paraId="0CECE6BF" w14:textId="77777777" w:rsidR="00E04226" w:rsidRPr="00A45B67" w:rsidRDefault="00E04226" w:rsidP="00A45B67">
      <w:pPr>
        <w:pStyle w:val="NoSpacing"/>
        <w:spacing w:line="276" w:lineRule="auto"/>
        <w:jc w:val="both"/>
        <w:rPr>
          <w:rFonts w:ascii="Calibri" w:hAnsi="Calibri" w:cs="Calibri"/>
          <w:b/>
          <w:bCs/>
          <w:u w:val="single"/>
          <w:lang w:val="en-GB"/>
        </w:rPr>
      </w:pPr>
    </w:p>
    <w:p w14:paraId="775CE761" w14:textId="77777777" w:rsidR="00E04226" w:rsidRPr="00A45B67" w:rsidRDefault="00E04226" w:rsidP="00A45B67">
      <w:pPr>
        <w:pStyle w:val="NoSpacing"/>
        <w:spacing w:line="276" w:lineRule="auto"/>
        <w:jc w:val="both"/>
        <w:rPr>
          <w:rFonts w:ascii="Calibri" w:hAnsi="Calibri" w:cs="Calibri"/>
          <w:b/>
          <w:bCs/>
          <w:lang w:val="en-GB"/>
        </w:rPr>
      </w:pPr>
      <w:r w:rsidRPr="00A45B67">
        <w:rPr>
          <w:rFonts w:ascii="Calibri" w:hAnsi="Calibri" w:cs="Calibri"/>
          <w:b/>
          <w:bCs/>
          <w:lang w:val="en-GB"/>
        </w:rPr>
        <w:t>19:00</w:t>
      </w:r>
      <w:r w:rsidRPr="00A45B67">
        <w:rPr>
          <w:rFonts w:ascii="Calibri" w:hAnsi="Calibri" w:cs="Calibri"/>
          <w:b/>
          <w:bCs/>
          <w:lang w:val="en-GB"/>
        </w:rPr>
        <w:tab/>
      </w:r>
      <w:r w:rsidRPr="00A45B67">
        <w:rPr>
          <w:rFonts w:ascii="Calibri" w:hAnsi="Calibri" w:cs="Calibri"/>
          <w:b/>
          <w:bCs/>
          <w:lang w:val="en-GB"/>
        </w:rPr>
        <w:tab/>
        <w:t>Welcome cocktail reception</w:t>
      </w:r>
    </w:p>
    <w:p w14:paraId="422564B5" w14:textId="77777777" w:rsidR="00E04226" w:rsidRPr="00A45B67" w:rsidRDefault="00E04226" w:rsidP="00A45B67">
      <w:pPr>
        <w:pStyle w:val="NoSpacing"/>
        <w:spacing w:line="276" w:lineRule="auto"/>
        <w:jc w:val="both"/>
        <w:rPr>
          <w:rFonts w:ascii="Calibri" w:hAnsi="Calibri" w:cs="Calibri"/>
          <w:b/>
          <w:bCs/>
          <w:u w:val="single"/>
          <w:lang w:val="en-GB"/>
        </w:rPr>
      </w:pPr>
    </w:p>
    <w:p w14:paraId="2F953FF5" w14:textId="77777777" w:rsidR="00E04226" w:rsidRPr="00A45B67" w:rsidRDefault="00E04226" w:rsidP="00A45B67">
      <w:pPr>
        <w:pStyle w:val="NoSpacing"/>
        <w:spacing w:line="276" w:lineRule="auto"/>
        <w:jc w:val="both"/>
        <w:rPr>
          <w:rFonts w:ascii="Calibri" w:hAnsi="Calibri" w:cs="Calibri"/>
          <w:b/>
          <w:bCs/>
          <w:u w:val="single"/>
          <w:lang w:val="en-GB"/>
        </w:rPr>
      </w:pPr>
    </w:p>
    <w:p w14:paraId="44259C5F" w14:textId="6D580E1E" w:rsidR="002F7E27" w:rsidRPr="00A45B67" w:rsidRDefault="002F7E27" w:rsidP="00A45B67">
      <w:pPr>
        <w:spacing w:after="0" w:line="276" w:lineRule="auto"/>
        <w:jc w:val="both"/>
        <w:rPr>
          <w:rFonts w:ascii="Calibri" w:hAnsi="Calibri" w:cs="Calibri"/>
          <w:b/>
          <w:bCs/>
          <w:kern w:val="2"/>
          <w:u w:val="single"/>
          <w:lang w:val="en-GB"/>
          <w14:ligatures w14:val="standardContextual"/>
        </w:rPr>
      </w:pPr>
      <w:r w:rsidRPr="00A45B67">
        <w:rPr>
          <w:rFonts w:ascii="Calibri" w:hAnsi="Calibri" w:cs="Calibri"/>
          <w:b/>
          <w:bCs/>
          <w:kern w:val="2"/>
          <w:u w:val="single"/>
          <w:lang w:val="en-GB"/>
          <w14:ligatures w14:val="standardContextual"/>
        </w:rPr>
        <w:t>2 DECEMBER 2025</w:t>
      </w:r>
    </w:p>
    <w:p w14:paraId="1417B2A3" w14:textId="67EE1778" w:rsidR="00E04226" w:rsidRPr="00A45B67" w:rsidRDefault="002F7E27" w:rsidP="00A45B67">
      <w:pPr>
        <w:spacing w:after="0" w:line="276" w:lineRule="auto"/>
        <w:jc w:val="both"/>
        <w:rPr>
          <w:rFonts w:ascii="Calibri" w:hAnsi="Calibri" w:cs="Calibri"/>
          <w:kern w:val="2"/>
          <w:lang w:val="en-GB"/>
          <w14:ligatures w14:val="standardContextual"/>
        </w:rPr>
      </w:pPr>
      <w:r w:rsidRPr="00A45B67">
        <w:rPr>
          <w:rFonts w:ascii="Calibri" w:hAnsi="Calibri" w:cs="Calibri"/>
          <w:kern w:val="2"/>
          <w:lang w:val="en-GB"/>
          <w14:ligatures w14:val="standardContextual"/>
        </w:rPr>
        <w:t> </w:t>
      </w:r>
    </w:p>
    <w:p w14:paraId="6C2CD9C0" w14:textId="77777777" w:rsidR="00E04226" w:rsidRPr="00A45B67" w:rsidRDefault="00E04226" w:rsidP="00A45B67">
      <w:pPr>
        <w:pStyle w:val="NoSpacing"/>
        <w:spacing w:line="276" w:lineRule="auto"/>
        <w:jc w:val="both"/>
        <w:rPr>
          <w:rFonts w:ascii="Calibri" w:hAnsi="Calibri" w:cs="Calibri"/>
          <w:lang w:val="en-GB"/>
        </w:rPr>
      </w:pPr>
    </w:p>
    <w:p w14:paraId="0FAA7FFB" w14:textId="77777777" w:rsidR="00E04226" w:rsidRPr="00A45B67" w:rsidRDefault="00E04226" w:rsidP="00A45B67">
      <w:pPr>
        <w:pStyle w:val="NoSpacing"/>
        <w:spacing w:line="276" w:lineRule="auto"/>
        <w:ind w:left="1418"/>
        <w:jc w:val="both"/>
        <w:rPr>
          <w:rFonts w:ascii="Calibri" w:hAnsi="Calibri" w:cs="Calibri"/>
          <w:b/>
          <w:bCs/>
          <w:lang w:val="en-GB"/>
        </w:rPr>
      </w:pPr>
      <w:r w:rsidRPr="00A45B67">
        <w:rPr>
          <w:rFonts w:ascii="Calibri" w:hAnsi="Calibri" w:cs="Calibri"/>
          <w:b/>
          <w:bCs/>
          <w:lang w:val="en-GB"/>
        </w:rPr>
        <w:t>CEFTA Bodies meetings (invitation only)</w:t>
      </w:r>
    </w:p>
    <w:p w14:paraId="26B09647" w14:textId="77777777" w:rsidR="004B54BD" w:rsidRPr="00A45B67" w:rsidRDefault="004B54BD" w:rsidP="00A45B67">
      <w:pPr>
        <w:pStyle w:val="NoSpacing"/>
        <w:spacing w:line="276" w:lineRule="auto"/>
        <w:ind w:left="1418"/>
        <w:jc w:val="both"/>
        <w:rPr>
          <w:rFonts w:ascii="Calibri" w:hAnsi="Calibri" w:cs="Calibri"/>
          <w:b/>
          <w:bCs/>
          <w:lang w:val="en-GB"/>
        </w:rPr>
      </w:pPr>
    </w:p>
    <w:p w14:paraId="1AFC82F3" w14:textId="77777777" w:rsidR="00E04226" w:rsidRPr="00A45B67" w:rsidRDefault="00E04226" w:rsidP="00A45B67">
      <w:pPr>
        <w:spacing w:after="0" w:line="276" w:lineRule="auto"/>
        <w:jc w:val="both"/>
        <w:rPr>
          <w:rFonts w:ascii="Calibri" w:hAnsi="Calibri" w:cs="Calibri"/>
          <w:lang w:val="en-GB"/>
        </w:rPr>
      </w:pPr>
    </w:p>
    <w:p w14:paraId="2AF97148" w14:textId="77777777" w:rsidR="004B54BD" w:rsidRPr="00A45B67" w:rsidRDefault="004B54BD" w:rsidP="00A45B67">
      <w:pPr>
        <w:spacing w:after="0" w:line="276" w:lineRule="auto"/>
        <w:jc w:val="both"/>
        <w:rPr>
          <w:rFonts w:ascii="Calibri" w:hAnsi="Calibri" w:cs="Calibri"/>
          <w:b/>
          <w:bCs/>
          <w:kern w:val="2"/>
          <w:u w:val="single"/>
          <w:lang w:val="en-GB"/>
          <w14:ligatures w14:val="standardContextual"/>
        </w:rPr>
      </w:pPr>
      <w:r w:rsidRPr="00A45B67">
        <w:rPr>
          <w:rFonts w:ascii="Calibri" w:hAnsi="Calibri" w:cs="Calibri"/>
          <w:b/>
          <w:bCs/>
          <w:kern w:val="2"/>
          <w:u w:val="single"/>
          <w:lang w:val="en-GB"/>
          <w14:ligatures w14:val="standardContextual"/>
        </w:rPr>
        <w:t>3 DECEMBER 2025</w:t>
      </w:r>
    </w:p>
    <w:p w14:paraId="6190F199" w14:textId="77777777" w:rsidR="004B54BD" w:rsidRPr="00A45B67" w:rsidRDefault="004B54BD" w:rsidP="00A45B67">
      <w:pPr>
        <w:spacing w:after="0" w:line="276" w:lineRule="auto"/>
        <w:ind w:left="720" w:firstLine="720"/>
        <w:jc w:val="both"/>
        <w:rPr>
          <w:rFonts w:ascii="Calibri" w:hAnsi="Calibri" w:cs="Calibri"/>
          <w:b/>
          <w:bCs/>
          <w:i/>
          <w:iCs/>
          <w:kern w:val="2"/>
          <w:lang w:val="en-GB"/>
          <w14:ligatures w14:val="standardContextual"/>
        </w:rPr>
      </w:pPr>
    </w:p>
    <w:p w14:paraId="27E093BA" w14:textId="65A76314" w:rsidR="004B54BD" w:rsidRPr="00A45B67" w:rsidRDefault="004B54BD" w:rsidP="00A45B67">
      <w:pPr>
        <w:spacing w:after="0" w:line="276" w:lineRule="auto"/>
        <w:ind w:left="720" w:firstLine="720"/>
        <w:jc w:val="both"/>
        <w:rPr>
          <w:rFonts w:ascii="Calibri" w:hAnsi="Calibri" w:cs="Calibri"/>
          <w:b/>
          <w:bCs/>
          <w:i/>
          <w:iCs/>
          <w:kern w:val="2"/>
          <w:sz w:val="24"/>
          <w:szCs w:val="24"/>
          <w14:ligatures w14:val="standardContextual"/>
        </w:rPr>
      </w:pPr>
      <w:r w:rsidRPr="00A45B67">
        <w:rPr>
          <w:rFonts w:ascii="Calibri" w:hAnsi="Calibri" w:cs="Calibri"/>
          <w:b/>
          <w:bCs/>
          <w:i/>
          <w:iCs/>
          <w:kern w:val="2"/>
          <w:sz w:val="24"/>
          <w:szCs w:val="24"/>
          <w:lang w:val="en-GB"/>
          <w14:ligatures w14:val="standardContextual"/>
        </w:rPr>
        <w:t>CEFTA Week 2025 Conference: Trading Together, Towards Europe</w:t>
      </w:r>
    </w:p>
    <w:p w14:paraId="0280486A" w14:textId="77777777" w:rsidR="00E04226" w:rsidRPr="00A45B67" w:rsidRDefault="00E04226" w:rsidP="00A45B67">
      <w:pPr>
        <w:pStyle w:val="NoSpacing"/>
        <w:spacing w:line="276" w:lineRule="auto"/>
        <w:jc w:val="both"/>
        <w:rPr>
          <w:rFonts w:ascii="Calibri" w:hAnsi="Calibri" w:cs="Calibri"/>
          <w:b/>
          <w:bCs/>
          <w:i/>
          <w:iCs/>
        </w:rPr>
      </w:pPr>
    </w:p>
    <w:p w14:paraId="0E66C255" w14:textId="77777777" w:rsidR="00E04226" w:rsidRPr="00A45B67" w:rsidRDefault="00E04226" w:rsidP="00A45B67">
      <w:pPr>
        <w:pStyle w:val="NoSpacing"/>
        <w:spacing w:line="276" w:lineRule="auto"/>
        <w:jc w:val="both"/>
        <w:rPr>
          <w:rFonts w:ascii="Calibri" w:hAnsi="Calibri" w:cs="Calibri"/>
          <w:lang w:val="en-GB"/>
        </w:rPr>
      </w:pPr>
    </w:p>
    <w:p w14:paraId="1739F6B9" w14:textId="77777777" w:rsidR="00E04226" w:rsidRPr="00A45B67" w:rsidRDefault="00E04226" w:rsidP="00A45B67">
      <w:pPr>
        <w:pStyle w:val="NoSpacing"/>
        <w:spacing w:line="276" w:lineRule="auto"/>
        <w:jc w:val="both"/>
        <w:rPr>
          <w:rFonts w:ascii="Calibri" w:hAnsi="Calibri" w:cs="Calibri"/>
          <w:b/>
          <w:bCs/>
          <w:lang w:val="en-GB"/>
        </w:rPr>
      </w:pPr>
      <w:r w:rsidRPr="00A45B67">
        <w:rPr>
          <w:rFonts w:ascii="Calibri" w:hAnsi="Calibri" w:cs="Calibri"/>
          <w:b/>
          <w:bCs/>
          <w:lang w:val="en-GB"/>
        </w:rPr>
        <w:t>9:00-9:30</w:t>
      </w:r>
      <w:r w:rsidRPr="00A45B67">
        <w:rPr>
          <w:rFonts w:ascii="Calibri" w:hAnsi="Calibri" w:cs="Calibri"/>
          <w:b/>
          <w:bCs/>
          <w:lang w:val="en-GB"/>
        </w:rPr>
        <w:tab/>
        <w:t>Welcome and opening remarks</w:t>
      </w:r>
    </w:p>
    <w:p w14:paraId="25BAD866" w14:textId="77777777" w:rsidR="00E04226" w:rsidRPr="00A45B67" w:rsidRDefault="00E04226" w:rsidP="00A45B67">
      <w:pPr>
        <w:pStyle w:val="NoSpacing"/>
        <w:spacing w:line="276" w:lineRule="auto"/>
        <w:ind w:left="1800"/>
        <w:jc w:val="both"/>
        <w:rPr>
          <w:rFonts w:ascii="Calibri" w:hAnsi="Calibri" w:cs="Calibri"/>
          <w:lang w:val="en-GB"/>
        </w:rPr>
      </w:pPr>
    </w:p>
    <w:p w14:paraId="0C0C7595" w14:textId="77777777" w:rsidR="00E04226" w:rsidRPr="00A45B67" w:rsidRDefault="00E04226" w:rsidP="00A45B67">
      <w:pPr>
        <w:pStyle w:val="NoSpacing"/>
        <w:spacing w:line="276" w:lineRule="auto"/>
        <w:jc w:val="both"/>
        <w:rPr>
          <w:rFonts w:ascii="Calibri" w:hAnsi="Calibri" w:cs="Calibri"/>
          <w:b/>
          <w:bCs/>
          <w:lang w:val="en-GB"/>
        </w:rPr>
      </w:pPr>
      <w:r w:rsidRPr="00A45B67">
        <w:rPr>
          <w:rFonts w:ascii="Calibri" w:hAnsi="Calibri" w:cs="Calibri"/>
          <w:b/>
          <w:bCs/>
          <w:lang w:val="en-GB"/>
        </w:rPr>
        <w:t>9:30-10:45</w:t>
      </w:r>
      <w:r w:rsidRPr="00A45B67">
        <w:rPr>
          <w:rFonts w:ascii="Calibri" w:hAnsi="Calibri" w:cs="Calibri"/>
          <w:b/>
          <w:bCs/>
          <w:lang w:val="en-GB"/>
        </w:rPr>
        <w:tab/>
        <w:t>CEFTA in a Changing World – What Future for Regional Trade Cooperation?</w:t>
      </w:r>
    </w:p>
    <w:p w14:paraId="55079544" w14:textId="77777777" w:rsidR="00E04226" w:rsidRPr="00A45B67" w:rsidRDefault="00E04226" w:rsidP="00A45B67">
      <w:pPr>
        <w:pStyle w:val="NoSpacing"/>
        <w:spacing w:line="276" w:lineRule="auto"/>
        <w:ind w:left="1440"/>
        <w:jc w:val="both"/>
        <w:rPr>
          <w:rFonts w:ascii="Calibri" w:hAnsi="Calibri" w:cs="Calibri"/>
          <w:i/>
          <w:iCs/>
          <w:u w:val="single"/>
          <w:lang w:val="en-GB"/>
        </w:rPr>
      </w:pPr>
    </w:p>
    <w:p w14:paraId="1EF63E20" w14:textId="77777777" w:rsidR="00E04226" w:rsidRPr="00A45B67" w:rsidRDefault="00E04226" w:rsidP="00A45B67">
      <w:pPr>
        <w:pStyle w:val="NoSpacing"/>
        <w:spacing w:line="276" w:lineRule="auto"/>
        <w:ind w:left="1440"/>
        <w:jc w:val="both"/>
        <w:rPr>
          <w:rFonts w:ascii="Calibri" w:hAnsi="Calibri" w:cs="Calibri"/>
          <w:lang w:val="en-GB"/>
        </w:rPr>
      </w:pPr>
      <w:r w:rsidRPr="00A45B67">
        <w:rPr>
          <w:rFonts w:ascii="Calibri" w:hAnsi="Calibri" w:cs="Calibri"/>
          <w:lang w:val="en-GB"/>
        </w:rPr>
        <w:t>High-level panel discussion dedicated to exploring the role of CEFTA and regional trade agreements in an era of heightened uncertainty and shifting trade patterns and alliances. The opening session will address how regional trade agreements such as CEFTA contribute to economic resilience, competitiveness, and EU convergence at a time of global volatility. Participants will explore the strategic role of CEFTA within the Common Regional Market 2.0 and its alignment with the EU Growth Plan for the Western Balkans, also taking note of the EU Growth Plan for Moldova. The discussion will highlight key achievements in CEFTA’s regional trade integration, emerging challenges from supply-chain disruptions, geopolitical tensions, and climate-driven trade policies, as well as CEFTA’s contribution to building a predictable and rules-based trade environment grounded in EU standards.</w:t>
      </w:r>
    </w:p>
    <w:p w14:paraId="0BE86F45" w14:textId="77777777" w:rsidR="00967942" w:rsidRPr="00A45B67" w:rsidRDefault="00967942" w:rsidP="00A45B67">
      <w:pPr>
        <w:pStyle w:val="NoSpacing"/>
        <w:spacing w:line="276" w:lineRule="auto"/>
        <w:ind w:left="1440"/>
        <w:jc w:val="both"/>
        <w:rPr>
          <w:rFonts w:ascii="Calibri" w:hAnsi="Calibri" w:cs="Calibri"/>
          <w:lang w:val="en-GB"/>
        </w:rPr>
      </w:pPr>
    </w:p>
    <w:p w14:paraId="67BA2518" w14:textId="77777777" w:rsidR="00E04226" w:rsidRPr="00A45B67" w:rsidRDefault="00E04226" w:rsidP="00A45B67">
      <w:pPr>
        <w:pStyle w:val="NoSpacing"/>
        <w:spacing w:line="276" w:lineRule="auto"/>
        <w:jc w:val="both"/>
        <w:rPr>
          <w:rFonts w:ascii="Calibri" w:hAnsi="Calibri" w:cs="Calibri"/>
          <w:i/>
          <w:iCs/>
          <w:u w:val="single"/>
          <w:lang w:val="en-GB"/>
        </w:rPr>
      </w:pPr>
    </w:p>
    <w:p w14:paraId="6B2DF0E5" w14:textId="77777777" w:rsidR="00E04226" w:rsidRPr="00A45B67" w:rsidRDefault="00E04226" w:rsidP="00A45B67">
      <w:pPr>
        <w:pStyle w:val="NoSpacing"/>
        <w:spacing w:line="276" w:lineRule="auto"/>
        <w:jc w:val="both"/>
        <w:rPr>
          <w:rFonts w:ascii="Calibri" w:hAnsi="Calibri" w:cs="Calibri"/>
          <w:b/>
          <w:bCs/>
          <w:lang w:val="en-GB"/>
        </w:rPr>
      </w:pPr>
      <w:r w:rsidRPr="00A45B67">
        <w:rPr>
          <w:rFonts w:ascii="Calibri" w:hAnsi="Calibri" w:cs="Calibri"/>
          <w:b/>
          <w:bCs/>
          <w:lang w:val="en-GB"/>
        </w:rPr>
        <w:t>10:45-11:00</w:t>
      </w:r>
      <w:r w:rsidRPr="00A45B67">
        <w:rPr>
          <w:rFonts w:ascii="Calibri" w:hAnsi="Calibri" w:cs="Calibri"/>
          <w:b/>
          <w:bCs/>
          <w:lang w:val="en-GB"/>
        </w:rPr>
        <w:tab/>
        <w:t>Chair-in-Office Handover and Family Photo</w:t>
      </w:r>
    </w:p>
    <w:p w14:paraId="5C7F5F9A" w14:textId="77777777" w:rsidR="00E04226" w:rsidRPr="00A45B67" w:rsidRDefault="00E04226" w:rsidP="00A45B67">
      <w:pPr>
        <w:pStyle w:val="NoSpacing"/>
        <w:spacing w:line="276" w:lineRule="auto"/>
        <w:jc w:val="both"/>
        <w:rPr>
          <w:rFonts w:ascii="Calibri" w:hAnsi="Calibri" w:cs="Calibri"/>
          <w:lang w:val="en-GB"/>
        </w:rPr>
      </w:pPr>
    </w:p>
    <w:p w14:paraId="1D836BB1" w14:textId="70AC0832" w:rsidR="00E04226" w:rsidRPr="00A45B67" w:rsidRDefault="00075360" w:rsidP="00A45B67">
      <w:pPr>
        <w:pStyle w:val="NoSpacing"/>
        <w:spacing w:line="276" w:lineRule="auto"/>
        <w:ind w:left="1440"/>
        <w:jc w:val="both"/>
        <w:rPr>
          <w:rFonts w:ascii="Calibri" w:hAnsi="Calibri" w:cs="Calibri"/>
          <w:lang w:val="en-GB"/>
        </w:rPr>
      </w:pPr>
      <w:r w:rsidRPr="00A45B67">
        <w:rPr>
          <w:rFonts w:ascii="Calibri" w:hAnsi="Calibri" w:cs="Calibri"/>
          <w:lang w:val="en-GB"/>
        </w:rPr>
        <w:t>A ceremonial handover of Chair-in-Office roles with a handshake by the two ministers</w:t>
      </w:r>
      <w:r w:rsidR="00E04226" w:rsidRPr="00A45B67">
        <w:rPr>
          <w:rFonts w:ascii="Calibri" w:hAnsi="Calibri" w:cs="Calibri"/>
          <w:lang w:val="en-GB"/>
        </w:rPr>
        <w:t>. Ministers will formally exchange the role of Chair-in-Office, followed by a family photo with conference participants.</w:t>
      </w:r>
    </w:p>
    <w:p w14:paraId="55C7297C" w14:textId="77777777" w:rsidR="00E04226" w:rsidRPr="00A45B67" w:rsidRDefault="00E04226" w:rsidP="00A45B67">
      <w:pPr>
        <w:pStyle w:val="NoSpacing"/>
        <w:spacing w:line="276" w:lineRule="auto"/>
        <w:jc w:val="both"/>
        <w:rPr>
          <w:rFonts w:ascii="Calibri" w:hAnsi="Calibri" w:cs="Calibri"/>
          <w:lang w:val="en-GB"/>
        </w:rPr>
      </w:pPr>
    </w:p>
    <w:p w14:paraId="548F5F20" w14:textId="77777777" w:rsidR="00E04226" w:rsidRPr="00A45B67" w:rsidRDefault="00E04226" w:rsidP="00A45B67">
      <w:pPr>
        <w:pStyle w:val="NoSpacing"/>
        <w:spacing w:line="276" w:lineRule="auto"/>
        <w:jc w:val="both"/>
        <w:rPr>
          <w:rFonts w:ascii="Calibri" w:hAnsi="Calibri" w:cs="Calibri"/>
          <w:b/>
          <w:bCs/>
          <w:lang w:val="en-GB"/>
        </w:rPr>
      </w:pPr>
      <w:r w:rsidRPr="00A45B67">
        <w:rPr>
          <w:rFonts w:ascii="Calibri" w:hAnsi="Calibri" w:cs="Calibri"/>
          <w:b/>
          <w:bCs/>
          <w:lang w:val="en-GB"/>
        </w:rPr>
        <w:t>11:15-12:30</w:t>
      </w:r>
      <w:r w:rsidRPr="00A45B67">
        <w:rPr>
          <w:rFonts w:ascii="Calibri" w:hAnsi="Calibri" w:cs="Calibri"/>
        </w:rPr>
        <w:tab/>
      </w:r>
      <w:r w:rsidRPr="00A45B67">
        <w:rPr>
          <w:rFonts w:ascii="Calibri" w:hAnsi="Calibri" w:cs="Calibri"/>
          <w:b/>
          <w:bCs/>
          <w:lang w:val="en-GB"/>
        </w:rPr>
        <w:t>Gradual and Functional EU Integration of CEFTA</w:t>
      </w:r>
    </w:p>
    <w:p w14:paraId="1B4129BE" w14:textId="77777777" w:rsidR="00E04226" w:rsidRPr="00A45B67" w:rsidRDefault="00E04226" w:rsidP="00A45B67">
      <w:pPr>
        <w:pStyle w:val="NoSpacing"/>
        <w:spacing w:line="276" w:lineRule="auto"/>
        <w:jc w:val="both"/>
        <w:rPr>
          <w:rFonts w:ascii="Calibri" w:hAnsi="Calibri" w:cs="Calibri"/>
          <w:i/>
          <w:iCs/>
          <w:lang w:val="en-GB"/>
        </w:rPr>
      </w:pPr>
    </w:p>
    <w:p w14:paraId="2DEB0CB5" w14:textId="77777777" w:rsidR="00E04226" w:rsidRPr="00A45B67" w:rsidRDefault="00E04226" w:rsidP="00A45B67">
      <w:pPr>
        <w:pStyle w:val="NoSpacing"/>
        <w:spacing w:line="276" w:lineRule="auto"/>
        <w:ind w:left="1440"/>
        <w:jc w:val="both"/>
        <w:rPr>
          <w:rFonts w:ascii="Calibri" w:hAnsi="Calibri" w:cs="Calibri"/>
          <w:lang w:val="en-GB"/>
        </w:rPr>
      </w:pPr>
      <w:r w:rsidRPr="00A45B67">
        <w:rPr>
          <w:rFonts w:ascii="Calibri" w:hAnsi="Calibri" w:cs="Calibri"/>
          <w:lang w:val="en-GB"/>
        </w:rPr>
        <w:t>This moderated session will focus on practical pathways for the CEFTA region’s gradual and functional integration into the EU. Panellists will explore how CEFTA Parties can participate in selected EU programmes, adopt EU standards early, and strengthen cooperation in specific policy areas to achieve tangible benefits for citizens and businesses even before full membership.</w:t>
      </w:r>
    </w:p>
    <w:p w14:paraId="2D533573" w14:textId="77777777" w:rsidR="00E04226" w:rsidRPr="00A45B67" w:rsidRDefault="00E04226" w:rsidP="00A45B67">
      <w:pPr>
        <w:pStyle w:val="NoSpacing"/>
        <w:spacing w:line="276" w:lineRule="auto"/>
        <w:ind w:left="1440"/>
        <w:jc w:val="both"/>
        <w:rPr>
          <w:rFonts w:ascii="Calibri" w:hAnsi="Calibri" w:cs="Calibri"/>
          <w:lang w:val="en-GB"/>
        </w:rPr>
      </w:pPr>
    </w:p>
    <w:p w14:paraId="6C36515E" w14:textId="2BC6ABE4" w:rsidR="00E04226" w:rsidRPr="00A45B67" w:rsidRDefault="00E04226" w:rsidP="00A45B67">
      <w:pPr>
        <w:pStyle w:val="NoSpacing"/>
        <w:spacing w:line="276" w:lineRule="auto"/>
        <w:ind w:left="1440"/>
        <w:jc w:val="both"/>
        <w:rPr>
          <w:rFonts w:ascii="Calibri" w:hAnsi="Calibri" w:cs="Calibri"/>
          <w:lang w:val="en-GB"/>
        </w:rPr>
      </w:pPr>
      <w:r w:rsidRPr="00A45B67">
        <w:rPr>
          <w:rFonts w:ascii="Calibri" w:hAnsi="Calibri" w:cs="Calibri"/>
          <w:lang w:val="en-GB"/>
        </w:rPr>
        <w:t>The panel will link these steps to the broader EU accession perspective, underlining the economic and political value of closer integration. The discussion will include perspectives from policy makers, the private sector, and experts, providing a forward-looking view on how “access before accession” can translate into real progress.</w:t>
      </w:r>
    </w:p>
    <w:p w14:paraId="7ADC861F" w14:textId="77777777" w:rsidR="00E04226" w:rsidRPr="00A45B67" w:rsidRDefault="00E04226" w:rsidP="00A45B67">
      <w:pPr>
        <w:pStyle w:val="NoSpacing"/>
        <w:spacing w:line="276" w:lineRule="auto"/>
        <w:jc w:val="both"/>
        <w:rPr>
          <w:rFonts w:ascii="Calibri" w:hAnsi="Calibri" w:cs="Calibri"/>
          <w:lang w:val="en-GB"/>
        </w:rPr>
      </w:pPr>
    </w:p>
    <w:p w14:paraId="79124094" w14:textId="77777777" w:rsidR="00E04226" w:rsidRPr="00A45B67" w:rsidRDefault="00E04226" w:rsidP="00A45B67">
      <w:pPr>
        <w:pStyle w:val="NoSpacing"/>
        <w:spacing w:line="276" w:lineRule="auto"/>
        <w:ind w:left="1440" w:hanging="1440"/>
        <w:jc w:val="both"/>
        <w:rPr>
          <w:rFonts w:ascii="Calibri" w:hAnsi="Calibri" w:cs="Calibri"/>
          <w:b/>
          <w:bCs/>
          <w:lang w:val="en-GB"/>
        </w:rPr>
      </w:pPr>
      <w:r w:rsidRPr="00A45B67">
        <w:rPr>
          <w:rFonts w:ascii="Calibri" w:hAnsi="Calibri" w:cs="Calibri"/>
          <w:b/>
          <w:bCs/>
          <w:lang w:val="en-GB"/>
        </w:rPr>
        <w:t>13:30-14:00</w:t>
      </w:r>
      <w:r w:rsidRPr="00A45B67">
        <w:rPr>
          <w:rFonts w:ascii="Calibri" w:hAnsi="Calibri" w:cs="Calibri"/>
        </w:rPr>
        <w:tab/>
      </w:r>
      <w:r w:rsidRPr="00A45B67">
        <w:rPr>
          <w:rFonts w:ascii="Calibri" w:hAnsi="Calibri" w:cs="Calibri"/>
          <w:b/>
          <w:bCs/>
          <w:lang w:val="en-GB"/>
        </w:rPr>
        <w:t xml:space="preserve">Beyond Digitalisation: AI as a Catalyst for Transformative Trade </w:t>
      </w:r>
    </w:p>
    <w:p w14:paraId="4C446E91" w14:textId="77777777" w:rsidR="00E04226" w:rsidRPr="00A45B67" w:rsidRDefault="00E04226" w:rsidP="00A45B67">
      <w:pPr>
        <w:pStyle w:val="NoSpacing"/>
        <w:spacing w:line="276" w:lineRule="auto"/>
        <w:ind w:left="1440" w:hanging="1440"/>
        <w:jc w:val="both"/>
        <w:rPr>
          <w:rFonts w:ascii="Calibri" w:hAnsi="Calibri" w:cs="Calibri"/>
          <w:lang w:val="en-GB"/>
        </w:rPr>
      </w:pPr>
      <w:r w:rsidRPr="00A45B67">
        <w:rPr>
          <w:rFonts w:ascii="Calibri" w:hAnsi="Calibri" w:cs="Calibri"/>
          <w:lang w:val="en-GB"/>
        </w:rPr>
        <w:t>(option 1)</w:t>
      </w:r>
      <w:r w:rsidRPr="00A45B67">
        <w:rPr>
          <w:rFonts w:ascii="Calibri" w:hAnsi="Calibri" w:cs="Calibri"/>
        </w:rPr>
        <w:tab/>
      </w:r>
    </w:p>
    <w:p w14:paraId="785293CE" w14:textId="77777777" w:rsidR="00E04226" w:rsidRPr="00A45B67" w:rsidRDefault="00E04226" w:rsidP="00A45B67">
      <w:pPr>
        <w:pStyle w:val="NoSpacing"/>
        <w:spacing w:line="276" w:lineRule="auto"/>
        <w:ind w:left="1440"/>
        <w:jc w:val="both"/>
        <w:rPr>
          <w:rFonts w:ascii="Calibri" w:hAnsi="Calibri" w:cs="Calibri"/>
        </w:rPr>
      </w:pPr>
      <w:r w:rsidRPr="00A45B67">
        <w:rPr>
          <w:rFonts w:ascii="Calibri" w:eastAsia="Times New Roman" w:hAnsi="Calibri" w:cs="Calibri"/>
          <w:lang w:val="en-GB"/>
        </w:rPr>
        <w:t>An inspirational presentation exploring how artificial intelligence is reshaping trade and redefining the way trade systems operate and evolve. It will highlight AI’s potential to optimise customs, streamline procedures, and support evidence-based policymaking for a more resilient and adaptive CEFTA market. The session will show how AI-driven solutions can help CEFTA Parties move beyond traditional trade facilitation towards smarter, data-driven decision-making, fostering more competitive, sustainable, and integrated markets.</w:t>
      </w:r>
    </w:p>
    <w:p w14:paraId="12FD2B97" w14:textId="77777777" w:rsidR="00E04226" w:rsidRPr="00A45B67" w:rsidRDefault="00E04226" w:rsidP="00A45B67">
      <w:pPr>
        <w:pStyle w:val="NoSpacing"/>
        <w:spacing w:line="276" w:lineRule="auto"/>
        <w:ind w:left="1440" w:hanging="1440"/>
        <w:jc w:val="both"/>
        <w:rPr>
          <w:rFonts w:ascii="Calibri" w:hAnsi="Calibri" w:cs="Calibri"/>
          <w:lang w:val="en-GB"/>
        </w:rPr>
      </w:pPr>
    </w:p>
    <w:p w14:paraId="157E0D1C" w14:textId="77777777" w:rsidR="00E04226" w:rsidRPr="00A45B67" w:rsidRDefault="00E04226" w:rsidP="00A45B67">
      <w:pPr>
        <w:pStyle w:val="NoSpacing"/>
        <w:spacing w:line="276" w:lineRule="auto"/>
        <w:ind w:left="1440" w:hanging="1440"/>
        <w:jc w:val="both"/>
        <w:rPr>
          <w:rFonts w:ascii="Calibri" w:hAnsi="Calibri" w:cs="Calibri"/>
          <w:b/>
          <w:bCs/>
          <w:lang w:val="en-GB"/>
        </w:rPr>
      </w:pPr>
    </w:p>
    <w:p w14:paraId="1FC9A911" w14:textId="77777777" w:rsidR="00E04226" w:rsidRPr="00A45B67" w:rsidRDefault="00E04226" w:rsidP="00A45B67">
      <w:pPr>
        <w:pStyle w:val="NoSpacing"/>
        <w:spacing w:line="276" w:lineRule="auto"/>
        <w:jc w:val="both"/>
        <w:rPr>
          <w:rFonts w:ascii="Calibri" w:hAnsi="Calibri" w:cs="Calibri"/>
          <w:b/>
          <w:bCs/>
          <w:lang w:val="en-GB"/>
        </w:rPr>
      </w:pPr>
      <w:r w:rsidRPr="00A45B67">
        <w:rPr>
          <w:rFonts w:ascii="Calibri" w:hAnsi="Calibri" w:cs="Calibri"/>
          <w:b/>
          <w:bCs/>
          <w:lang w:val="en-GB"/>
        </w:rPr>
        <w:t xml:space="preserve">13:30-14:00 </w:t>
      </w:r>
      <w:r w:rsidRPr="00A45B67">
        <w:rPr>
          <w:rFonts w:ascii="Calibri" w:hAnsi="Calibri" w:cs="Calibri"/>
        </w:rPr>
        <w:tab/>
      </w:r>
      <w:r w:rsidRPr="00A45B67">
        <w:rPr>
          <w:rFonts w:ascii="Calibri" w:hAnsi="Calibri" w:cs="Calibri"/>
          <w:b/>
          <w:bCs/>
          <w:lang w:val="en-GB"/>
        </w:rPr>
        <w:t xml:space="preserve">Mini Debate: Achieving Single Market-Style Recognition by 2026 </w:t>
      </w:r>
    </w:p>
    <w:p w14:paraId="1667A601" w14:textId="77777777" w:rsidR="00E04226" w:rsidRPr="00A45B67" w:rsidRDefault="00E04226" w:rsidP="00A45B67">
      <w:pPr>
        <w:pStyle w:val="NoSpacing"/>
        <w:spacing w:line="276" w:lineRule="auto"/>
        <w:jc w:val="both"/>
        <w:rPr>
          <w:rFonts w:ascii="Calibri" w:hAnsi="Calibri" w:cs="Calibri"/>
        </w:rPr>
      </w:pPr>
      <w:r w:rsidRPr="00A45B67">
        <w:rPr>
          <w:rFonts w:ascii="Calibri" w:hAnsi="Calibri" w:cs="Calibri"/>
        </w:rPr>
        <w:t>(option 2)</w:t>
      </w:r>
    </w:p>
    <w:p w14:paraId="21582A04" w14:textId="77777777" w:rsidR="00E04226" w:rsidRDefault="00E04226" w:rsidP="00A45B67">
      <w:pPr>
        <w:pStyle w:val="NoSpacing"/>
        <w:spacing w:line="276" w:lineRule="auto"/>
        <w:ind w:left="1440"/>
        <w:jc w:val="both"/>
        <w:rPr>
          <w:rFonts w:ascii="Calibri" w:hAnsi="Calibri" w:cs="Calibri"/>
          <w:lang w:val="en-GB"/>
        </w:rPr>
      </w:pPr>
      <w:r w:rsidRPr="00A45B67">
        <w:rPr>
          <w:rFonts w:ascii="Calibri" w:hAnsi="Calibri" w:cs="Calibri"/>
          <w:lang w:val="en-GB"/>
        </w:rPr>
        <w:t xml:space="preserve">An engaging fast-paced Oxford-style mini debate on whether CEFTA can reach a stage where </w:t>
      </w:r>
      <w:r w:rsidRPr="00A45B67">
        <w:rPr>
          <w:rFonts w:ascii="Calibri" w:hAnsi="Calibri" w:cs="Calibri"/>
        </w:rPr>
        <w:t xml:space="preserve">at least three industrial sectors </w:t>
      </w:r>
      <w:r w:rsidRPr="00A45B67">
        <w:rPr>
          <w:rFonts w:ascii="Calibri" w:hAnsi="Calibri" w:cs="Calibri"/>
          <w:lang w:val="en-GB"/>
        </w:rPr>
        <w:t>operate under recognition systems comparable to the EU Single Market by 2026. One side will argue that such progress is achievable and already underway, while the other will take a more cautious view, highlighting the remaining challenges. The discussion will offer a lively exchange of perspectives and encourage the audience to reflect on CEFTA’s ambitions for deeper market integration.</w:t>
      </w:r>
    </w:p>
    <w:p w14:paraId="72F7B28C" w14:textId="77777777" w:rsidR="00A45B67" w:rsidRPr="00A45B67" w:rsidRDefault="00A45B67" w:rsidP="00A45B67">
      <w:pPr>
        <w:pStyle w:val="NoSpacing"/>
        <w:spacing w:line="276" w:lineRule="auto"/>
        <w:ind w:left="1440"/>
        <w:jc w:val="both"/>
        <w:rPr>
          <w:rFonts w:ascii="Calibri" w:hAnsi="Calibri" w:cs="Calibri"/>
          <w:lang w:val="en-GB"/>
        </w:rPr>
      </w:pPr>
    </w:p>
    <w:p w14:paraId="4E509107" w14:textId="77777777" w:rsidR="00E04226" w:rsidRPr="00A45B67" w:rsidRDefault="00E04226" w:rsidP="00A45B67">
      <w:pPr>
        <w:pStyle w:val="NoSpacing"/>
        <w:spacing w:line="276" w:lineRule="auto"/>
        <w:ind w:left="1440" w:hanging="1440"/>
        <w:jc w:val="both"/>
        <w:rPr>
          <w:rFonts w:ascii="Calibri" w:hAnsi="Calibri" w:cs="Calibri"/>
          <w:b/>
          <w:bCs/>
          <w:lang w:val="en-GB"/>
        </w:rPr>
      </w:pPr>
    </w:p>
    <w:p w14:paraId="03D88E84" w14:textId="77777777" w:rsidR="00E04226" w:rsidRPr="00A45B67" w:rsidRDefault="00E04226" w:rsidP="00A45B67">
      <w:pPr>
        <w:pStyle w:val="NoSpacing"/>
        <w:spacing w:line="276" w:lineRule="auto"/>
        <w:ind w:left="1440" w:hanging="1440"/>
        <w:jc w:val="both"/>
        <w:rPr>
          <w:rFonts w:ascii="Calibri" w:hAnsi="Calibri" w:cs="Calibri"/>
          <w:b/>
          <w:bCs/>
          <w:lang w:val="en-GB"/>
        </w:rPr>
      </w:pPr>
      <w:r w:rsidRPr="00A45B67">
        <w:rPr>
          <w:rFonts w:ascii="Calibri" w:hAnsi="Calibri" w:cs="Calibri"/>
          <w:b/>
          <w:bCs/>
          <w:lang w:val="en-GB"/>
        </w:rPr>
        <w:lastRenderedPageBreak/>
        <w:t>14:00-15:00</w:t>
      </w:r>
      <w:r w:rsidRPr="00A45B67">
        <w:rPr>
          <w:rFonts w:ascii="Calibri" w:hAnsi="Calibri" w:cs="Calibri"/>
        </w:rPr>
        <w:tab/>
      </w:r>
      <w:r w:rsidRPr="00A45B67">
        <w:rPr>
          <w:rFonts w:ascii="Calibri" w:hAnsi="Calibri" w:cs="Calibri"/>
          <w:b/>
          <w:bCs/>
          <w:lang w:val="en-GB"/>
        </w:rPr>
        <w:t>Make Trade Easier - Paperless, Faster, Recognised (Trade Facilitation Case Study)</w:t>
      </w:r>
    </w:p>
    <w:p w14:paraId="25E010AE" w14:textId="77777777" w:rsidR="00E04226" w:rsidRPr="00A45B67" w:rsidRDefault="00E04226" w:rsidP="00A45B67">
      <w:pPr>
        <w:pStyle w:val="NoSpacing"/>
        <w:spacing w:line="276" w:lineRule="auto"/>
        <w:ind w:left="1440" w:hanging="1440"/>
        <w:jc w:val="both"/>
        <w:rPr>
          <w:rFonts w:ascii="Calibri" w:hAnsi="Calibri" w:cs="Calibri"/>
          <w:i/>
          <w:iCs/>
          <w:lang w:val="en-GB"/>
        </w:rPr>
      </w:pPr>
    </w:p>
    <w:p w14:paraId="1FECBBEE" w14:textId="77777777" w:rsidR="00E04226" w:rsidRPr="00A45B67" w:rsidRDefault="00E04226" w:rsidP="00A45B67">
      <w:pPr>
        <w:pStyle w:val="NoSpacing"/>
        <w:spacing w:line="276" w:lineRule="auto"/>
        <w:ind w:left="1440"/>
        <w:jc w:val="both"/>
        <w:rPr>
          <w:rFonts w:ascii="Calibri" w:hAnsi="Calibri" w:cs="Calibri"/>
          <w:lang w:val="en-GB"/>
        </w:rPr>
      </w:pPr>
      <w:r w:rsidRPr="00A45B67">
        <w:rPr>
          <w:rFonts w:ascii="Calibri" w:hAnsi="Calibri" w:cs="Calibri"/>
          <w:lang w:val="en-GB"/>
        </w:rPr>
        <w:t>This interactive technical panel will present a practical example of how trade works in practice across CEFTA, tracing the journey of a specific product from one Party to another, showcasing export and import procedures. The session will demonstrate how digital systems developed within CEFTA are reducing paperwork, accelerating customs clearance, and improving coordination between administrations.</w:t>
      </w:r>
    </w:p>
    <w:p w14:paraId="57F24F55" w14:textId="77777777" w:rsidR="00E04226" w:rsidRPr="00A45B67" w:rsidRDefault="00E04226" w:rsidP="00A45B67">
      <w:pPr>
        <w:pStyle w:val="NoSpacing"/>
        <w:spacing w:line="276" w:lineRule="auto"/>
        <w:ind w:left="1440"/>
        <w:jc w:val="both"/>
        <w:rPr>
          <w:rFonts w:ascii="Calibri" w:hAnsi="Calibri" w:cs="Calibri"/>
          <w:lang w:val="en-GB"/>
        </w:rPr>
      </w:pPr>
    </w:p>
    <w:p w14:paraId="05DA60BA" w14:textId="77777777" w:rsidR="00E04226" w:rsidRPr="00A45B67" w:rsidRDefault="00E04226" w:rsidP="00A45B67">
      <w:pPr>
        <w:pStyle w:val="NoSpacing"/>
        <w:spacing w:line="276" w:lineRule="auto"/>
        <w:ind w:left="1440"/>
        <w:jc w:val="both"/>
        <w:rPr>
          <w:rFonts w:ascii="Calibri" w:hAnsi="Calibri" w:cs="Calibri"/>
          <w:lang w:val="en-GB"/>
        </w:rPr>
      </w:pPr>
      <w:r w:rsidRPr="00A45B67">
        <w:rPr>
          <w:rFonts w:ascii="Calibri" w:hAnsi="Calibri" w:cs="Calibri"/>
          <w:lang w:val="en-GB"/>
        </w:rPr>
        <w:t xml:space="preserve">By walking through a realistic end-to-end trade scenario, the panel will illustrate the complexities businesses currently face and how initiatives like </w:t>
      </w:r>
      <w:r w:rsidRPr="00A45B67">
        <w:rPr>
          <w:rFonts w:ascii="Calibri" w:hAnsi="Calibri" w:cs="Calibri"/>
          <w:b/>
          <w:bCs/>
          <w:lang w:val="en-GB"/>
        </w:rPr>
        <w:t>S</w:t>
      </w:r>
      <w:r w:rsidRPr="00A45B67">
        <w:rPr>
          <w:rFonts w:ascii="Calibri" w:hAnsi="Calibri" w:cs="Calibri"/>
          <w:lang w:val="en-GB"/>
        </w:rPr>
        <w:t>EED+ (Systematic Electronic Exchange of Data Plus) are helping them to overcome these hurdles. This concrete approach will appeal not only to technical experts but also to a broader policy audience by bringing abstract trade reforms to life in an accessible way.</w:t>
      </w:r>
    </w:p>
    <w:p w14:paraId="25BD61D1" w14:textId="77777777" w:rsidR="00E04226" w:rsidRPr="00A45B67" w:rsidRDefault="00E04226" w:rsidP="00A45B67">
      <w:pPr>
        <w:pStyle w:val="NoSpacing"/>
        <w:spacing w:line="276" w:lineRule="auto"/>
        <w:ind w:left="1440"/>
        <w:jc w:val="both"/>
        <w:rPr>
          <w:rFonts w:ascii="Calibri" w:hAnsi="Calibri" w:cs="Calibri"/>
          <w:i/>
          <w:iCs/>
          <w:lang w:val="en-GB"/>
        </w:rPr>
      </w:pPr>
    </w:p>
    <w:p w14:paraId="6D5E42C6" w14:textId="77777777" w:rsidR="00E04226" w:rsidRPr="00A45B67" w:rsidRDefault="00E04226" w:rsidP="00A45B67">
      <w:pPr>
        <w:pStyle w:val="NoSpacing"/>
        <w:spacing w:line="276" w:lineRule="auto"/>
        <w:ind w:left="1440"/>
        <w:jc w:val="both"/>
        <w:rPr>
          <w:rFonts w:ascii="Calibri" w:hAnsi="Calibri" w:cs="Calibri"/>
          <w:i/>
          <w:iCs/>
          <w:lang w:val="en-GB"/>
        </w:rPr>
      </w:pPr>
    </w:p>
    <w:p w14:paraId="54349A71" w14:textId="77777777" w:rsidR="00E04226" w:rsidRPr="00A45B67" w:rsidRDefault="00E04226" w:rsidP="00A45B67">
      <w:pPr>
        <w:pStyle w:val="NoSpacing"/>
        <w:spacing w:line="276" w:lineRule="auto"/>
        <w:ind w:left="1440" w:hanging="1440"/>
        <w:jc w:val="both"/>
        <w:rPr>
          <w:rFonts w:ascii="Calibri" w:hAnsi="Calibri" w:cs="Calibri"/>
          <w:b/>
          <w:bCs/>
          <w:lang w:val="en-GB"/>
        </w:rPr>
      </w:pPr>
      <w:r w:rsidRPr="00A45B67">
        <w:rPr>
          <w:rFonts w:ascii="Calibri" w:hAnsi="Calibri" w:cs="Calibri"/>
          <w:b/>
          <w:bCs/>
          <w:lang w:val="en-GB"/>
        </w:rPr>
        <w:t>15:15-16:15</w:t>
      </w:r>
      <w:r w:rsidRPr="00A45B67">
        <w:rPr>
          <w:rFonts w:ascii="Calibri" w:hAnsi="Calibri" w:cs="Calibri"/>
        </w:rPr>
        <w:tab/>
      </w:r>
      <w:r w:rsidRPr="00A45B67">
        <w:rPr>
          <w:rFonts w:ascii="Calibri" w:hAnsi="Calibri" w:cs="Calibri"/>
          <w:b/>
          <w:bCs/>
          <w:lang w:val="en-GB"/>
        </w:rPr>
        <w:t>Change through Synergy - Partners in Support of Reforms</w:t>
      </w:r>
    </w:p>
    <w:p w14:paraId="0115CC47" w14:textId="77777777" w:rsidR="00E04226" w:rsidRPr="00A45B67" w:rsidRDefault="00E04226" w:rsidP="00A45B67">
      <w:pPr>
        <w:pStyle w:val="NoSpacing"/>
        <w:spacing w:line="276" w:lineRule="auto"/>
        <w:ind w:left="1440"/>
        <w:jc w:val="both"/>
        <w:rPr>
          <w:rFonts w:ascii="Calibri" w:hAnsi="Calibri" w:cs="Calibri"/>
          <w:i/>
          <w:iCs/>
          <w:u w:val="single"/>
          <w:lang w:val="en-GB"/>
        </w:rPr>
      </w:pPr>
    </w:p>
    <w:p w14:paraId="3C4A707F" w14:textId="77777777" w:rsidR="00E04226" w:rsidRPr="00A45B67" w:rsidRDefault="00E04226" w:rsidP="00A45B67">
      <w:pPr>
        <w:pStyle w:val="NoSpacing"/>
        <w:spacing w:line="276" w:lineRule="auto"/>
        <w:ind w:left="1440"/>
        <w:jc w:val="both"/>
        <w:rPr>
          <w:rFonts w:ascii="Calibri" w:hAnsi="Calibri" w:cs="Calibri"/>
          <w:lang w:val="en-GB"/>
        </w:rPr>
      </w:pPr>
      <w:r w:rsidRPr="00A45B67">
        <w:rPr>
          <w:rFonts w:ascii="Calibri" w:hAnsi="Calibri" w:cs="Calibri"/>
          <w:lang w:val="en-GB"/>
        </w:rPr>
        <w:t>This session will bring together development partners to discuss how to implement needed policy and institutional changes in the region through better synergy and coordination.  The panel’s aim is to identify ways multiple donors and programs can work in concert, ensuring that external assistance is aligned with priorities and that reforms are implemented effectively on the ground. The discussion will highlight concrete examples of donor coordination improving outcomes by avoiding overlap and by pooling. The session will also demonstrate how coordinated support contributes to CEFTA’s broader goals of EU convergence and sustainable economic growth.</w:t>
      </w:r>
    </w:p>
    <w:p w14:paraId="0ECA9487" w14:textId="77777777" w:rsidR="00E04226" w:rsidRPr="00A45B67" w:rsidRDefault="00E04226" w:rsidP="00A45B67">
      <w:pPr>
        <w:pStyle w:val="NoSpacing"/>
        <w:spacing w:line="276" w:lineRule="auto"/>
        <w:ind w:left="1440" w:hanging="1440"/>
        <w:jc w:val="both"/>
        <w:rPr>
          <w:rFonts w:ascii="Calibri" w:hAnsi="Calibri" w:cs="Calibri"/>
          <w:b/>
          <w:bCs/>
          <w:lang w:val="en-GB"/>
        </w:rPr>
      </w:pPr>
    </w:p>
    <w:p w14:paraId="0CB0BC90" w14:textId="77777777" w:rsidR="00E04226" w:rsidRPr="00A45B67" w:rsidRDefault="00E04226" w:rsidP="00A45B67">
      <w:pPr>
        <w:pStyle w:val="NoSpacing"/>
        <w:spacing w:line="276" w:lineRule="auto"/>
        <w:jc w:val="both"/>
        <w:rPr>
          <w:rFonts w:ascii="Calibri" w:hAnsi="Calibri" w:cs="Calibri"/>
          <w:b/>
          <w:bCs/>
          <w:lang w:val="en-GB"/>
        </w:rPr>
      </w:pPr>
    </w:p>
    <w:p w14:paraId="733E98A8" w14:textId="77777777" w:rsidR="00E04226" w:rsidRPr="00A45B67" w:rsidRDefault="00E04226" w:rsidP="00A45B67">
      <w:pPr>
        <w:pStyle w:val="NoSpacing"/>
        <w:spacing w:line="276" w:lineRule="auto"/>
        <w:ind w:left="1440" w:hanging="1440"/>
        <w:jc w:val="both"/>
        <w:rPr>
          <w:rFonts w:ascii="Calibri" w:hAnsi="Calibri" w:cs="Calibri"/>
          <w:b/>
          <w:bCs/>
          <w:lang w:val="en-GB"/>
        </w:rPr>
      </w:pPr>
      <w:r w:rsidRPr="00A45B67">
        <w:rPr>
          <w:rFonts w:ascii="Calibri" w:hAnsi="Calibri" w:cs="Calibri"/>
          <w:b/>
          <w:bCs/>
          <w:lang w:val="en-GB"/>
        </w:rPr>
        <w:t>16:15-17:00</w:t>
      </w:r>
      <w:r w:rsidRPr="00A45B67">
        <w:rPr>
          <w:rFonts w:ascii="Calibri" w:hAnsi="Calibri" w:cs="Calibri"/>
          <w:b/>
          <w:bCs/>
          <w:lang w:val="en-GB"/>
        </w:rPr>
        <w:tab/>
        <w:t>Services, Skills, and the Digital Marketplace - Toward a Frictionless Regional Market in CEFTA</w:t>
      </w:r>
    </w:p>
    <w:p w14:paraId="52CCB5CB" w14:textId="77777777" w:rsidR="00507C05" w:rsidRPr="00A45B67" w:rsidRDefault="00507C05" w:rsidP="00A45B67">
      <w:pPr>
        <w:pStyle w:val="NoSpacing"/>
        <w:spacing w:line="276" w:lineRule="auto"/>
        <w:ind w:left="1440" w:hanging="1440"/>
        <w:jc w:val="both"/>
        <w:rPr>
          <w:rFonts w:ascii="Calibri" w:hAnsi="Calibri" w:cs="Calibri"/>
          <w:b/>
          <w:bCs/>
          <w:lang w:val="en-GB"/>
        </w:rPr>
      </w:pPr>
    </w:p>
    <w:p w14:paraId="7C623F45" w14:textId="1186072B" w:rsidR="002A1966" w:rsidRPr="00A45B67" w:rsidRDefault="002A1966" w:rsidP="00A45B67">
      <w:pPr>
        <w:spacing w:after="0" w:line="276" w:lineRule="auto"/>
        <w:ind w:left="1440"/>
        <w:jc w:val="both"/>
        <w:rPr>
          <w:rFonts w:ascii="Calibri" w:hAnsi="Calibri" w:cs="Calibri"/>
          <w:lang w:val="en-GB"/>
        </w:rPr>
      </w:pPr>
      <w:r w:rsidRPr="00A45B67">
        <w:rPr>
          <w:rFonts w:ascii="Calibri" w:hAnsi="Calibri" w:cs="Calibri"/>
          <w:lang w:val="en-GB"/>
        </w:rPr>
        <w:t>This forward-looking panel will address the next phase of CEFTA integration: enabling the free movement of services and skilled professionals and developing a digital marketplace where businesses and consumers can trade across CEFTA seamlessly.</w:t>
      </w:r>
      <w:r w:rsidR="00A45B67">
        <w:rPr>
          <w:rFonts w:ascii="Calibri" w:hAnsi="Calibri" w:cs="Calibri"/>
          <w:lang w:val="en-GB"/>
        </w:rPr>
        <w:t xml:space="preserve"> </w:t>
      </w:r>
      <w:r w:rsidRPr="00A45B67">
        <w:rPr>
          <w:rFonts w:ascii="Calibri" w:hAnsi="Calibri" w:cs="Calibri"/>
          <w:lang w:val="en-GB"/>
        </w:rPr>
        <w:t>Discussions will focus on the recognition of professional qualifications and licences, digital regulations for e-commerce and consumer protection, and the facilitation of both in-person and online service provision. The panel will highlight how these efforts can unlock new economic opportunities, foster innovation, and bring CEFTA closer to the functioning of the EU Single Market. By addressing digital transformation and the mobility of skills, this session will show how CEFTA’s reforms directly improve the daily lives of companies, entrepreneurs and consumers across the region.</w:t>
      </w:r>
    </w:p>
    <w:p w14:paraId="2784C6ED" w14:textId="5107E2D0" w:rsidR="007005DC" w:rsidRPr="00A45B67" w:rsidRDefault="007005DC" w:rsidP="00A45B67">
      <w:pPr>
        <w:spacing w:after="0" w:line="276" w:lineRule="auto"/>
        <w:jc w:val="both"/>
        <w:rPr>
          <w:rFonts w:ascii="Calibri" w:hAnsi="Calibri" w:cs="Calibri"/>
          <w:lang w:val="en-GB"/>
        </w:rPr>
      </w:pPr>
    </w:p>
    <w:sectPr w:rsidR="007005DC" w:rsidRPr="00A45B67" w:rsidSect="00032F42">
      <w:headerReference w:type="default" r:id="rId7"/>
      <w:footerReference w:type="default" r:id="rId8"/>
      <w:pgSz w:w="11906" w:h="16838" w:code="9"/>
      <w:pgMar w:top="1560" w:right="1440" w:bottom="20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F6794" w14:textId="77777777" w:rsidR="00745358" w:rsidRDefault="00745358" w:rsidP="00A250F3">
      <w:pPr>
        <w:spacing w:after="0" w:line="240" w:lineRule="auto"/>
      </w:pPr>
      <w:r>
        <w:separator/>
      </w:r>
    </w:p>
  </w:endnote>
  <w:endnote w:type="continuationSeparator" w:id="0">
    <w:p w14:paraId="065AE2DF" w14:textId="77777777" w:rsidR="00745358" w:rsidRDefault="00745358" w:rsidP="00A2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220C" w14:textId="344C21D2" w:rsidR="00A250F3" w:rsidRDefault="00A250F3">
    <w:pPr>
      <w:pStyle w:val="Footer"/>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A14A9" w14:textId="77777777" w:rsidR="00745358" w:rsidRDefault="00745358" w:rsidP="00A250F3">
      <w:pPr>
        <w:spacing w:after="0" w:line="240" w:lineRule="auto"/>
      </w:pPr>
      <w:r>
        <w:separator/>
      </w:r>
    </w:p>
  </w:footnote>
  <w:footnote w:type="continuationSeparator" w:id="0">
    <w:p w14:paraId="2F26E196" w14:textId="77777777" w:rsidR="00745358" w:rsidRDefault="00745358" w:rsidP="00A25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66CE" w14:textId="30FB4E80" w:rsidR="00A250F3" w:rsidRPr="00A250F3" w:rsidRDefault="000B4AE2" w:rsidP="00A250F3">
    <w:pPr>
      <w:pStyle w:val="Header"/>
    </w:pPr>
    <w:r>
      <w:rPr>
        <w:noProof/>
        <w14:ligatures w14:val="standardContextual"/>
      </w:rPr>
      <w:drawing>
        <wp:anchor distT="0" distB="0" distL="114300" distR="114300" simplePos="0" relativeHeight="251659264" behindDoc="1" locked="0" layoutInCell="1" allowOverlap="1" wp14:anchorId="10357795" wp14:editId="2AC9F386">
          <wp:simplePos x="0" y="0"/>
          <wp:positionH relativeFrom="page">
            <wp:posOffset>-97154</wp:posOffset>
          </wp:positionH>
          <wp:positionV relativeFrom="page">
            <wp:posOffset>2293620</wp:posOffset>
          </wp:positionV>
          <wp:extent cx="7688579" cy="8442445"/>
          <wp:effectExtent l="0" t="0" r="8255" b="0"/>
          <wp:wrapNone/>
          <wp:docPr id="868256745" name="Picture 1" descr="A black and white image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61872" name="Picture 1" descr="A black and white image of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89348" cy="8443289"/>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0288" behindDoc="1" locked="0" layoutInCell="1" allowOverlap="1" wp14:anchorId="1B821EFF" wp14:editId="3D9534E1">
          <wp:simplePos x="0" y="0"/>
          <wp:positionH relativeFrom="page">
            <wp:posOffset>-67843</wp:posOffset>
          </wp:positionH>
          <wp:positionV relativeFrom="paragraph">
            <wp:posOffset>-457200</wp:posOffset>
          </wp:positionV>
          <wp:extent cx="7618927" cy="838200"/>
          <wp:effectExtent l="0" t="0" r="1270" b="0"/>
          <wp:wrapNone/>
          <wp:docPr id="212027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06157" name="Picture 1190906157"/>
                  <pic:cNvPicPr/>
                </pic:nvPicPr>
                <pic:blipFill>
                  <a:blip r:embed="rId2">
                    <a:extLst>
                      <a:ext uri="{28A0092B-C50C-407E-A947-70E740481C1C}">
                        <a14:useLocalDpi xmlns:a14="http://schemas.microsoft.com/office/drawing/2010/main" val="0"/>
                      </a:ext>
                    </a:extLst>
                  </a:blip>
                  <a:stretch>
                    <a:fillRect/>
                  </a:stretch>
                </pic:blipFill>
                <pic:spPr>
                  <a:xfrm>
                    <a:off x="0" y="0"/>
                    <a:ext cx="7621740" cy="8385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5AFF"/>
    <w:multiLevelType w:val="hybridMultilevel"/>
    <w:tmpl w:val="4718E4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0E423C0E"/>
    <w:multiLevelType w:val="hybridMultilevel"/>
    <w:tmpl w:val="6E345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BD511B"/>
    <w:multiLevelType w:val="hybridMultilevel"/>
    <w:tmpl w:val="930E045E"/>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465B92"/>
    <w:multiLevelType w:val="hybridMultilevel"/>
    <w:tmpl w:val="694E3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C64AB7"/>
    <w:multiLevelType w:val="hybridMultilevel"/>
    <w:tmpl w:val="1A300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5F60C4A"/>
    <w:multiLevelType w:val="hybridMultilevel"/>
    <w:tmpl w:val="D1C0429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260421BE"/>
    <w:multiLevelType w:val="hybridMultilevel"/>
    <w:tmpl w:val="50C85DC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298C15F0"/>
    <w:multiLevelType w:val="hybridMultilevel"/>
    <w:tmpl w:val="A5FEAC2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 w15:restartNumberingAfterBreak="0">
    <w:nsid w:val="466128D0"/>
    <w:multiLevelType w:val="hybridMultilevel"/>
    <w:tmpl w:val="D49E5C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844F55"/>
    <w:multiLevelType w:val="hybridMultilevel"/>
    <w:tmpl w:val="5F12CD5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73F00D67"/>
    <w:multiLevelType w:val="hybridMultilevel"/>
    <w:tmpl w:val="90B04B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7B832846"/>
    <w:multiLevelType w:val="hybridMultilevel"/>
    <w:tmpl w:val="8AF41C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16cid:durableId="189882991">
    <w:abstractNumId w:val="1"/>
  </w:num>
  <w:num w:numId="2" w16cid:durableId="10961878">
    <w:abstractNumId w:val="4"/>
  </w:num>
  <w:num w:numId="3" w16cid:durableId="125200877">
    <w:abstractNumId w:val="3"/>
  </w:num>
  <w:num w:numId="4" w16cid:durableId="1975980834">
    <w:abstractNumId w:val="8"/>
  </w:num>
  <w:num w:numId="5" w16cid:durableId="1395464858">
    <w:abstractNumId w:val="2"/>
  </w:num>
  <w:num w:numId="6" w16cid:durableId="99229194">
    <w:abstractNumId w:val="5"/>
  </w:num>
  <w:num w:numId="7" w16cid:durableId="113140588">
    <w:abstractNumId w:val="11"/>
  </w:num>
  <w:num w:numId="8" w16cid:durableId="1852062666">
    <w:abstractNumId w:val="7"/>
  </w:num>
  <w:num w:numId="9" w16cid:durableId="1915512181">
    <w:abstractNumId w:val="9"/>
  </w:num>
  <w:num w:numId="10" w16cid:durableId="1739133544">
    <w:abstractNumId w:val="0"/>
  </w:num>
  <w:num w:numId="11" w16cid:durableId="664935227">
    <w:abstractNumId w:val="10"/>
  </w:num>
  <w:num w:numId="12" w16cid:durableId="1983925732">
    <w:abstractNumId w:val="6"/>
  </w:num>
  <w:num w:numId="13" w16cid:durableId="1990788589">
    <w:abstractNumId w:val="11"/>
  </w:num>
  <w:num w:numId="14" w16cid:durableId="1203251800">
    <w:abstractNumId w:val="7"/>
  </w:num>
  <w:num w:numId="15" w16cid:durableId="1846239604">
    <w:abstractNumId w:val="10"/>
  </w:num>
  <w:num w:numId="16" w16cid:durableId="1768848976">
    <w:abstractNumId w:val="0"/>
  </w:num>
  <w:num w:numId="17" w16cid:durableId="1825852935">
    <w:abstractNumId w:val="6"/>
  </w:num>
  <w:num w:numId="18" w16cid:durableId="794060034">
    <w:abstractNumId w:val="9"/>
  </w:num>
  <w:num w:numId="19" w16cid:durableId="524833599">
    <w:abstractNumId w:val="5"/>
  </w:num>
  <w:num w:numId="20" w16cid:durableId="2084139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C7F"/>
    <w:rsid w:val="00032F42"/>
    <w:rsid w:val="00042707"/>
    <w:rsid w:val="00064479"/>
    <w:rsid w:val="00075360"/>
    <w:rsid w:val="000B147E"/>
    <w:rsid w:val="000B4AE2"/>
    <w:rsid w:val="000C089A"/>
    <w:rsid w:val="000F2ECE"/>
    <w:rsid w:val="00167E0C"/>
    <w:rsid w:val="00270DD6"/>
    <w:rsid w:val="002A1966"/>
    <w:rsid w:val="002A3AD9"/>
    <w:rsid w:val="002F7E27"/>
    <w:rsid w:val="0030692B"/>
    <w:rsid w:val="00480EF9"/>
    <w:rsid w:val="004B54BD"/>
    <w:rsid w:val="004E1104"/>
    <w:rsid w:val="00507C05"/>
    <w:rsid w:val="00572A60"/>
    <w:rsid w:val="005B48BB"/>
    <w:rsid w:val="005E1262"/>
    <w:rsid w:val="006F1AEE"/>
    <w:rsid w:val="007005DC"/>
    <w:rsid w:val="00745358"/>
    <w:rsid w:val="00773307"/>
    <w:rsid w:val="007D5E25"/>
    <w:rsid w:val="00840BDA"/>
    <w:rsid w:val="00842170"/>
    <w:rsid w:val="009330E8"/>
    <w:rsid w:val="0094156E"/>
    <w:rsid w:val="00963D50"/>
    <w:rsid w:val="009669E1"/>
    <w:rsid w:val="00967942"/>
    <w:rsid w:val="009A553E"/>
    <w:rsid w:val="009F4214"/>
    <w:rsid w:val="00A250F3"/>
    <w:rsid w:val="00A45B67"/>
    <w:rsid w:val="00A86137"/>
    <w:rsid w:val="00AB1EB5"/>
    <w:rsid w:val="00B15A7B"/>
    <w:rsid w:val="00B26309"/>
    <w:rsid w:val="00B94E65"/>
    <w:rsid w:val="00BC3573"/>
    <w:rsid w:val="00C928DB"/>
    <w:rsid w:val="00CF6C7F"/>
    <w:rsid w:val="00D12E34"/>
    <w:rsid w:val="00E04226"/>
    <w:rsid w:val="00E278DB"/>
    <w:rsid w:val="00F01E18"/>
    <w:rsid w:val="00F536D5"/>
    <w:rsid w:val="00FB6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73938"/>
  <w15:chartTrackingRefBased/>
  <w15:docId w15:val="{D1315441-FFF8-42CD-B7C2-AD5286898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0F3"/>
    <w:pPr>
      <w:spacing w:line="259" w:lineRule="auto"/>
    </w:pPr>
    <w:rPr>
      <w:kern w:val="0"/>
      <w:sz w:val="22"/>
      <w:szCs w:val="22"/>
      <w14:ligatures w14:val="none"/>
    </w:rPr>
  </w:style>
  <w:style w:type="paragraph" w:styleId="Heading1">
    <w:name w:val="heading 1"/>
    <w:basedOn w:val="Normal"/>
    <w:next w:val="Normal"/>
    <w:link w:val="Heading1Char"/>
    <w:uiPriority w:val="9"/>
    <w:qFormat/>
    <w:rsid w:val="00CF6C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6C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6C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6C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6C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C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C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C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C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C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6C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6C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6C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6C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C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C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C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C7F"/>
    <w:rPr>
      <w:rFonts w:eastAsiaTheme="majorEastAsia" w:cstheme="majorBidi"/>
      <w:color w:val="272727" w:themeColor="text1" w:themeTint="D8"/>
    </w:rPr>
  </w:style>
  <w:style w:type="paragraph" w:styleId="Title">
    <w:name w:val="Title"/>
    <w:basedOn w:val="Normal"/>
    <w:next w:val="Normal"/>
    <w:link w:val="TitleChar"/>
    <w:uiPriority w:val="10"/>
    <w:qFormat/>
    <w:rsid w:val="00CF6C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C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C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C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C7F"/>
    <w:pPr>
      <w:spacing w:before="160"/>
      <w:jc w:val="center"/>
    </w:pPr>
    <w:rPr>
      <w:i/>
      <w:iCs/>
      <w:color w:val="404040" w:themeColor="text1" w:themeTint="BF"/>
    </w:rPr>
  </w:style>
  <w:style w:type="character" w:customStyle="1" w:styleId="QuoteChar">
    <w:name w:val="Quote Char"/>
    <w:basedOn w:val="DefaultParagraphFont"/>
    <w:link w:val="Quote"/>
    <w:uiPriority w:val="29"/>
    <w:rsid w:val="00CF6C7F"/>
    <w:rPr>
      <w:i/>
      <w:iCs/>
      <w:color w:val="404040" w:themeColor="text1" w:themeTint="BF"/>
    </w:rPr>
  </w:style>
  <w:style w:type="paragraph" w:styleId="ListParagraph">
    <w:name w:val="List Paragraph"/>
    <w:aliases w:val="Aufzählung Spiegelstrich"/>
    <w:basedOn w:val="Normal"/>
    <w:link w:val="ListParagraphChar"/>
    <w:uiPriority w:val="34"/>
    <w:qFormat/>
    <w:rsid w:val="00CF6C7F"/>
    <w:pPr>
      <w:ind w:left="720"/>
      <w:contextualSpacing/>
    </w:pPr>
  </w:style>
  <w:style w:type="character" w:styleId="IntenseEmphasis">
    <w:name w:val="Intense Emphasis"/>
    <w:basedOn w:val="DefaultParagraphFont"/>
    <w:uiPriority w:val="21"/>
    <w:qFormat/>
    <w:rsid w:val="00CF6C7F"/>
    <w:rPr>
      <w:i/>
      <w:iCs/>
      <w:color w:val="0F4761" w:themeColor="accent1" w:themeShade="BF"/>
    </w:rPr>
  </w:style>
  <w:style w:type="paragraph" w:styleId="IntenseQuote">
    <w:name w:val="Intense Quote"/>
    <w:basedOn w:val="Normal"/>
    <w:next w:val="Normal"/>
    <w:link w:val="IntenseQuoteChar"/>
    <w:uiPriority w:val="30"/>
    <w:qFormat/>
    <w:rsid w:val="00CF6C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C7F"/>
    <w:rPr>
      <w:i/>
      <w:iCs/>
      <w:color w:val="0F4761" w:themeColor="accent1" w:themeShade="BF"/>
    </w:rPr>
  </w:style>
  <w:style w:type="character" w:styleId="IntenseReference">
    <w:name w:val="Intense Reference"/>
    <w:basedOn w:val="DefaultParagraphFont"/>
    <w:uiPriority w:val="32"/>
    <w:qFormat/>
    <w:rsid w:val="00CF6C7F"/>
    <w:rPr>
      <w:b/>
      <w:bCs/>
      <w:smallCaps/>
      <w:color w:val="0F4761" w:themeColor="accent1" w:themeShade="BF"/>
      <w:spacing w:val="5"/>
    </w:rPr>
  </w:style>
  <w:style w:type="paragraph" w:styleId="Header">
    <w:name w:val="header"/>
    <w:basedOn w:val="Normal"/>
    <w:link w:val="HeaderChar"/>
    <w:uiPriority w:val="99"/>
    <w:unhideWhenUsed/>
    <w:rsid w:val="00A25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0F3"/>
  </w:style>
  <w:style w:type="paragraph" w:styleId="Footer">
    <w:name w:val="footer"/>
    <w:basedOn w:val="Normal"/>
    <w:link w:val="FooterChar"/>
    <w:uiPriority w:val="99"/>
    <w:unhideWhenUsed/>
    <w:rsid w:val="00A25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0F3"/>
  </w:style>
  <w:style w:type="table" w:styleId="TableGrid">
    <w:name w:val="Table Grid"/>
    <w:basedOn w:val="TableNormal"/>
    <w:uiPriority w:val="39"/>
    <w:rsid w:val="00A250F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ufzählung Spiegelstrich Char"/>
    <w:link w:val="ListParagraph"/>
    <w:uiPriority w:val="34"/>
    <w:rsid w:val="00A250F3"/>
  </w:style>
  <w:style w:type="paragraph" w:customStyle="1" w:styleId="paragraph">
    <w:name w:val="paragraph"/>
    <w:basedOn w:val="Normal"/>
    <w:rsid w:val="00A250F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F4214"/>
    <w:pPr>
      <w:spacing w:after="0" w:line="240" w:lineRule="auto"/>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1401</Words>
  <Characters>7992</Characters>
  <Application>Microsoft Office Word</Application>
  <DocSecurity>4</DocSecurity>
  <Lines>66</Lines>
  <Paragraphs>18</Paragraphs>
  <ScaleCrop>false</ScaleCrop>
  <Company>HP</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Milosh Gjuroski</dc:creator>
  <cp:keywords/>
  <dc:description/>
  <cp:lastModifiedBy>Cvetanka Josheva</cp:lastModifiedBy>
  <cp:revision>2</cp:revision>
  <dcterms:created xsi:type="dcterms:W3CDTF">2025-11-05T12:06:00Z</dcterms:created>
  <dcterms:modified xsi:type="dcterms:W3CDTF">2025-11-05T12:06:00Z</dcterms:modified>
</cp:coreProperties>
</file>