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2DF1" w14:textId="77777777" w:rsidR="00685596" w:rsidRPr="00685596" w:rsidRDefault="00685596" w:rsidP="00685596">
      <w:pPr>
        <w:pageBreakBefore/>
        <w:tabs>
          <w:tab w:val="left" w:pos="1701"/>
          <w:tab w:val="left" w:pos="2552"/>
        </w:tabs>
        <w:spacing w:before="240" w:after="240" w:line="240" w:lineRule="auto"/>
        <w:jc w:val="center"/>
        <w:rPr>
          <w:rFonts w:ascii="Times New Roman" w:eastAsia="Times New Roman" w:hAnsi="Times New Roman" w:cs="Times New Roman"/>
          <w:b/>
          <w:caps/>
          <w:kern w:val="0"/>
          <w:sz w:val="28"/>
          <w:szCs w:val="28"/>
          <w:lang w:val="en-GB" w:eastAsia="en-GB"/>
          <w14:ligatures w14:val="none"/>
        </w:rPr>
      </w:pPr>
      <w:r w:rsidRPr="00685596">
        <w:rPr>
          <w:rFonts w:ascii="Times New Roman" w:eastAsia="Times New Roman" w:hAnsi="Times New Roman" w:cs="Times New Roman"/>
          <w:b/>
          <w:caps/>
          <w:kern w:val="0"/>
          <w:sz w:val="28"/>
          <w:szCs w:val="28"/>
          <w:lang w:val="en-GB" w:eastAsia="en-GB"/>
          <w14:ligatures w14:val="none"/>
        </w:rPr>
        <w:t>ANNEX III: Organisation &amp; Methodology</w:t>
      </w:r>
    </w:p>
    <w:p w14:paraId="3DCA4D18" w14:textId="77777777" w:rsidR="00685596" w:rsidRPr="00685596" w:rsidRDefault="00685596" w:rsidP="00685596">
      <w:pPr>
        <w:spacing w:after="0" w:line="240" w:lineRule="auto"/>
        <w:jc w:val="center"/>
        <w:rPr>
          <w:rFonts w:ascii="Times New Roman" w:eastAsia="Times New Roman" w:hAnsi="Times New Roman" w:cs="Times New Roman"/>
          <w:b/>
          <w:kern w:val="0"/>
          <w:lang w:val="en-GB" w:eastAsia="en-GB"/>
          <w14:ligatures w14:val="none"/>
        </w:rPr>
      </w:pPr>
      <w:r w:rsidRPr="00685596">
        <w:rPr>
          <w:rFonts w:ascii="Times New Roman" w:eastAsia="Times New Roman" w:hAnsi="Times New Roman" w:cs="Times New Roman"/>
          <w:b/>
          <w:kern w:val="0"/>
          <w:lang w:val="en-GB" w:eastAsia="en-GB"/>
          <w14:ligatures w14:val="none"/>
        </w:rPr>
        <w:t xml:space="preserve">To be completed by the tenderer </w:t>
      </w:r>
    </w:p>
    <w:p w14:paraId="14FC6F28" w14:textId="77777777" w:rsidR="00685596" w:rsidRPr="00685596" w:rsidRDefault="00685596" w:rsidP="00685596">
      <w:pPr>
        <w:spacing w:after="240" w:line="240" w:lineRule="auto"/>
        <w:jc w:val="both"/>
        <w:rPr>
          <w:rFonts w:ascii="Times New Roman" w:eastAsia="Times New Roman" w:hAnsi="Times New Roman" w:cs="Times New Roman"/>
          <w:kern w:val="0"/>
          <w:lang w:val="en-GB" w:eastAsia="en-GB"/>
          <w14:ligatures w14:val="none"/>
        </w:rPr>
      </w:pPr>
    </w:p>
    <w:p w14:paraId="3341186A" w14:textId="77777777" w:rsidR="00685596" w:rsidRPr="00685596" w:rsidRDefault="00685596" w:rsidP="00685596">
      <w:pPr>
        <w:spacing w:after="240" w:line="240" w:lineRule="auto"/>
        <w:jc w:val="both"/>
        <w:rPr>
          <w:rFonts w:ascii="Times New Roman" w:eastAsia="Times New Roman" w:hAnsi="Times New Roman" w:cs="Times New Roman"/>
          <w:kern w:val="0"/>
          <w:lang w:val="en-GB" w:eastAsia="en-GB"/>
          <w14:ligatures w14:val="none"/>
        </w:rPr>
      </w:pPr>
      <w:r w:rsidRPr="00685596">
        <w:rPr>
          <w:rFonts w:ascii="Times New Roman" w:eastAsia="Times New Roman" w:hAnsi="Times New Roman" w:cs="Times New Roman"/>
          <w:kern w:val="0"/>
          <w:lang w:val="en-GB" w:eastAsia="en-GB"/>
          <w14:ligatures w14:val="none"/>
        </w:rPr>
        <w:t>Please provide the following information:</w:t>
      </w:r>
    </w:p>
    <w:p w14:paraId="63526DE7" w14:textId="77777777" w:rsidR="00685596" w:rsidRPr="00685596" w:rsidRDefault="00685596" w:rsidP="00685596">
      <w:pPr>
        <w:keepNext/>
        <w:tabs>
          <w:tab w:val="num" w:pos="906"/>
        </w:tabs>
        <w:spacing w:before="240" w:after="240" w:line="240" w:lineRule="auto"/>
        <w:ind w:left="482" w:hanging="482"/>
        <w:jc w:val="both"/>
        <w:outlineLvl w:val="0"/>
        <w:rPr>
          <w:rFonts w:ascii="Times New Roman" w:eastAsia="Times New Roman" w:hAnsi="Times New Roman" w:cs="Times New Roman"/>
          <w:b/>
          <w:smallCaps/>
          <w:kern w:val="28"/>
          <w:sz w:val="24"/>
          <w:szCs w:val="20"/>
          <w:lang w:val="en-GB" w:eastAsia="en-GB"/>
          <w14:ligatures w14:val="none"/>
        </w:rPr>
      </w:pPr>
      <w:r w:rsidRPr="00685596">
        <w:rPr>
          <w:rFonts w:ascii="Times New Roman" w:eastAsia="Times New Roman" w:hAnsi="Times New Roman" w:cs="Times New Roman"/>
          <w:b/>
          <w:smallCaps/>
          <w:kern w:val="28"/>
          <w:sz w:val="24"/>
          <w:szCs w:val="20"/>
          <w:lang w:val="en-GB" w:eastAsia="en-GB"/>
          <w14:ligatures w14:val="none"/>
        </w:rPr>
        <w:t>Rationale</w:t>
      </w:r>
    </w:p>
    <w:p w14:paraId="6C4F1720" w14:textId="77777777" w:rsidR="00685596" w:rsidRPr="00685596" w:rsidRDefault="00685596" w:rsidP="00685596">
      <w:pPr>
        <w:tabs>
          <w:tab w:val="num" w:pos="851"/>
        </w:tabs>
        <w:spacing w:after="120" w:line="240" w:lineRule="auto"/>
        <w:ind w:left="851"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Any comments you have on the terms of reference for the successful execution of activities, in particular regarding the objectives/results , thus demonstrating the degree of understanding of the contract. Your opinion on the key issues related to the achievement of the contract objectives and expected results.</w:t>
      </w:r>
    </w:p>
    <w:p w14:paraId="31370928" w14:textId="77777777" w:rsidR="00685596" w:rsidRPr="00685596" w:rsidRDefault="00685596" w:rsidP="00685596">
      <w:pPr>
        <w:tabs>
          <w:tab w:val="num" w:pos="851"/>
        </w:tabs>
        <w:spacing w:after="240" w:line="240" w:lineRule="auto"/>
        <w:ind w:left="851"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An explanation of the risks and assumptions affecting the execution of the contract.</w:t>
      </w:r>
    </w:p>
    <w:p w14:paraId="276717FA" w14:textId="77777777" w:rsidR="00685596" w:rsidRPr="00685596" w:rsidRDefault="00685596" w:rsidP="00685596">
      <w:pPr>
        <w:keepNext/>
        <w:tabs>
          <w:tab w:val="num" w:pos="906"/>
        </w:tabs>
        <w:spacing w:before="240" w:after="240" w:line="240" w:lineRule="auto"/>
        <w:ind w:left="482" w:hanging="482"/>
        <w:jc w:val="both"/>
        <w:outlineLvl w:val="0"/>
        <w:rPr>
          <w:rFonts w:ascii="Times New Roman" w:eastAsia="Times New Roman" w:hAnsi="Times New Roman" w:cs="Times New Roman"/>
          <w:b/>
          <w:smallCaps/>
          <w:kern w:val="28"/>
          <w:sz w:val="24"/>
          <w:szCs w:val="20"/>
          <w:lang w:val="en-GB" w:eastAsia="en-GB"/>
          <w14:ligatures w14:val="none"/>
        </w:rPr>
      </w:pPr>
      <w:r w:rsidRPr="00685596">
        <w:rPr>
          <w:rFonts w:ascii="Times New Roman" w:eastAsia="Times New Roman" w:hAnsi="Times New Roman" w:cs="Times New Roman"/>
          <w:b/>
          <w:smallCaps/>
          <w:kern w:val="28"/>
          <w:sz w:val="24"/>
          <w:szCs w:val="20"/>
          <w:lang w:val="en-GB" w:eastAsia="en-GB"/>
          <w14:ligatures w14:val="none"/>
        </w:rPr>
        <w:t>Strategy</w:t>
      </w:r>
    </w:p>
    <w:p w14:paraId="390FA07F"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An outline of the approach proposed for contract implementation.</w:t>
      </w:r>
    </w:p>
    <w:p w14:paraId="278CF756"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A list of the proposed tasks you consider necessary to achieve the contract objectives.</w:t>
      </w:r>
    </w:p>
    <w:p w14:paraId="65F977DB" w14:textId="77777777" w:rsidR="00685596" w:rsidRPr="00685596" w:rsidRDefault="00685596" w:rsidP="00685596">
      <w:pPr>
        <w:tabs>
          <w:tab w:val="num" w:pos="851"/>
        </w:tabs>
        <w:spacing w:after="240" w:line="240" w:lineRule="auto"/>
        <w:ind w:left="851"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Inputs and outputs.</w:t>
      </w:r>
    </w:p>
    <w:p w14:paraId="2E77EFB1" w14:textId="77777777" w:rsidR="00685596" w:rsidRPr="00685596" w:rsidRDefault="00685596" w:rsidP="00685596">
      <w:pPr>
        <w:keepNext/>
        <w:tabs>
          <w:tab w:val="num" w:pos="906"/>
        </w:tabs>
        <w:spacing w:before="240" w:after="240" w:line="240" w:lineRule="auto"/>
        <w:ind w:left="482" w:hanging="482"/>
        <w:jc w:val="both"/>
        <w:outlineLvl w:val="0"/>
        <w:rPr>
          <w:rFonts w:ascii="Times New Roman" w:eastAsia="Times New Roman" w:hAnsi="Times New Roman" w:cs="Times New Roman"/>
          <w:b/>
          <w:smallCaps/>
          <w:kern w:val="28"/>
          <w:sz w:val="24"/>
          <w:szCs w:val="20"/>
          <w:lang w:val="en-GB" w:eastAsia="en-GB"/>
          <w14:ligatures w14:val="none"/>
        </w:rPr>
      </w:pPr>
      <w:r w:rsidRPr="00685596">
        <w:rPr>
          <w:rFonts w:ascii="Times New Roman" w:eastAsia="Times New Roman" w:hAnsi="Times New Roman" w:cs="Times New Roman"/>
          <w:b/>
          <w:smallCaps/>
          <w:kern w:val="28"/>
          <w:sz w:val="24"/>
          <w:szCs w:val="20"/>
          <w:lang w:val="en-GB" w:eastAsia="en-GB"/>
          <w14:ligatures w14:val="none"/>
        </w:rPr>
        <w:t>Support facilities, subcontracting and capacity providing entities</w:t>
      </w:r>
    </w:p>
    <w:p w14:paraId="4A3318B1"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 xml:space="preserve">A description of the support facilities that the contractor will provide to the team of experts during execution of the contract. The support facilities will be assessed in the evaluation and should be carefully explained in the organisation and methodology, including the list of staff, units, capacity of permanent staff regularly intervening as experts on similar projects, provision of expertise in the region/country of origin as well as partner countries, organisational structure, etc. which are supposed to ensure that function, as well as the available quality control systems and the excellent knowledge capitalisation methods and tools, within the respective members of the consortium. </w:t>
      </w:r>
    </w:p>
    <w:p w14:paraId="25470B67" w14:textId="77777777" w:rsidR="00685596" w:rsidRPr="00685596" w:rsidRDefault="00685596" w:rsidP="00685596">
      <w:pPr>
        <w:keepNext/>
        <w:tabs>
          <w:tab w:val="num" w:pos="906"/>
        </w:tabs>
        <w:spacing w:before="240" w:after="240" w:line="240" w:lineRule="auto"/>
        <w:ind w:left="482" w:hanging="482"/>
        <w:jc w:val="both"/>
        <w:outlineLvl w:val="0"/>
        <w:rPr>
          <w:rFonts w:ascii="Times New Roman" w:eastAsia="Times New Roman" w:hAnsi="Times New Roman" w:cs="Times New Roman"/>
          <w:b/>
          <w:smallCaps/>
          <w:kern w:val="28"/>
          <w:sz w:val="24"/>
          <w:szCs w:val="20"/>
          <w:lang w:val="en-GB" w:eastAsia="en-GB"/>
          <w14:ligatures w14:val="none"/>
        </w:rPr>
      </w:pPr>
      <w:r w:rsidRPr="00685596">
        <w:rPr>
          <w:rFonts w:ascii="Times New Roman" w:eastAsia="Times New Roman" w:hAnsi="Times New Roman" w:cs="Times New Roman"/>
          <w:b/>
          <w:smallCaps/>
          <w:kern w:val="28"/>
          <w:sz w:val="24"/>
          <w:szCs w:val="20"/>
          <w:lang w:val="en-GB" w:eastAsia="en-GB"/>
          <w14:ligatures w14:val="none"/>
        </w:rPr>
        <w:t>involvement of all members of the consortium and of capacity providing entities</w:t>
      </w:r>
    </w:p>
    <w:p w14:paraId="318D44BD"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If a tender is submitted by a consortium, a description of the input from each member of the consortium and the distribution and interaction of tasks and responsibilities between them. Furthermore, the involvement of all members of the consortium will be considered added value in the tender evaluation. If the tender is submitted by a single company, the total of available points for this part in the evaluation grid will be allocated.</w:t>
      </w:r>
    </w:p>
    <w:p w14:paraId="1392C3BB"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If the tenderer relied on the capacity of other entities to fulfil the technical and professional criteria, a description on the involvement of those entities for performing the services for which their technical and professional capacities are required must be provided. Evidence of the involvement of the capacity providing entities should be demonstrated through a written commitment made by the capacity providing entities.</w:t>
      </w:r>
    </w:p>
    <w:p w14:paraId="006B91D6"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If the tenderer relied on the capacity of other entities to fulfil the economic and financial criteria, a description on the involvement of those entities establishing their joint liability for the performance of the contract must be provided. Evidence of the involvement of the capacity providing entities should be demonstrated through a written commitment made by the capacity providing entities.</w:t>
      </w:r>
    </w:p>
    <w:p w14:paraId="39C67B5C" w14:textId="77777777" w:rsidR="00685596" w:rsidRPr="00685596" w:rsidRDefault="00685596" w:rsidP="00685596">
      <w:pPr>
        <w:keepNext/>
        <w:tabs>
          <w:tab w:val="num" w:pos="906"/>
        </w:tabs>
        <w:spacing w:before="240" w:after="240" w:line="240" w:lineRule="auto"/>
        <w:ind w:left="482" w:hanging="482"/>
        <w:jc w:val="both"/>
        <w:outlineLvl w:val="0"/>
        <w:rPr>
          <w:rFonts w:ascii="Times New Roman" w:eastAsia="Times New Roman" w:hAnsi="Times New Roman" w:cs="Times New Roman"/>
          <w:b/>
          <w:smallCaps/>
          <w:kern w:val="28"/>
          <w:sz w:val="24"/>
          <w:szCs w:val="20"/>
          <w:lang w:val="en-GB" w:eastAsia="en-GB"/>
          <w14:ligatures w14:val="none"/>
        </w:rPr>
      </w:pPr>
      <w:r w:rsidRPr="00685596">
        <w:rPr>
          <w:rFonts w:ascii="Times New Roman" w:eastAsia="Times New Roman" w:hAnsi="Times New Roman" w:cs="Times New Roman"/>
          <w:b/>
          <w:smallCaps/>
          <w:kern w:val="28"/>
          <w:sz w:val="24"/>
          <w:szCs w:val="20"/>
          <w:lang w:val="en-GB" w:eastAsia="en-GB"/>
          <w14:ligatures w14:val="none"/>
        </w:rPr>
        <w:lastRenderedPageBreak/>
        <w:t>Timetable of work</w:t>
      </w:r>
    </w:p>
    <w:p w14:paraId="0E77503E"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The timing, sequence and duration of the proposed tasks. The identification and timing of major milestones in executing the contract, including an indication of how the achievement of these would be reflected in any reports, particularly those stipulated in the terms of reference.</w:t>
      </w:r>
    </w:p>
    <w:p w14:paraId="124E14F8"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The methodologies contained in the offer should include a work plan indicating the envisaged resources to be mobilised.</w:t>
      </w:r>
    </w:p>
    <w:p w14:paraId="0D17AD19" w14:textId="77777777" w:rsidR="00643042" w:rsidRPr="00685596" w:rsidRDefault="00643042">
      <w:pPr>
        <w:rPr>
          <w:lang w:val="en-GB"/>
        </w:rPr>
      </w:pPr>
    </w:p>
    <w:sectPr w:rsidR="00643042" w:rsidRPr="0068559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248D" w14:textId="77777777" w:rsidR="007A308D" w:rsidRDefault="007A308D" w:rsidP="00B033BF">
      <w:pPr>
        <w:spacing w:after="0" w:line="240" w:lineRule="auto"/>
      </w:pPr>
      <w:r>
        <w:separator/>
      </w:r>
    </w:p>
  </w:endnote>
  <w:endnote w:type="continuationSeparator" w:id="0">
    <w:p w14:paraId="3FB33CB4" w14:textId="77777777" w:rsidR="007A308D" w:rsidRDefault="007A308D" w:rsidP="00B0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76742"/>
      <w:docPartObj>
        <w:docPartGallery w:val="Page Numbers (Bottom of Page)"/>
        <w:docPartUnique/>
      </w:docPartObj>
    </w:sdtPr>
    <w:sdtEndPr>
      <w:rPr>
        <w:noProof/>
      </w:rPr>
    </w:sdtEndPr>
    <w:sdtContent>
      <w:p w14:paraId="77C1BB61" w14:textId="1C718674" w:rsidR="00B033BF" w:rsidRDefault="00B033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D7679B" w14:textId="77777777" w:rsidR="00B033BF" w:rsidRDefault="00B03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CE6B3" w14:textId="77777777" w:rsidR="007A308D" w:rsidRDefault="007A308D" w:rsidP="00B033BF">
      <w:pPr>
        <w:spacing w:after="0" w:line="240" w:lineRule="auto"/>
      </w:pPr>
      <w:r>
        <w:separator/>
      </w:r>
    </w:p>
  </w:footnote>
  <w:footnote w:type="continuationSeparator" w:id="0">
    <w:p w14:paraId="445070DB" w14:textId="77777777" w:rsidR="007A308D" w:rsidRDefault="007A308D" w:rsidP="00B033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96"/>
    <w:rsid w:val="00643042"/>
    <w:rsid w:val="00685596"/>
    <w:rsid w:val="007A308D"/>
    <w:rsid w:val="009B0E74"/>
    <w:rsid w:val="00A63EA1"/>
    <w:rsid w:val="00B033B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8F6C"/>
  <w15:chartTrackingRefBased/>
  <w15:docId w15:val="{973401BA-4E30-40E2-A66F-0DA43B75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685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596"/>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685596"/>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685596"/>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68559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68559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68559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68559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68559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68559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685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59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685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59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685596"/>
    <w:pPr>
      <w:spacing w:before="160"/>
      <w:jc w:val="center"/>
    </w:pPr>
    <w:rPr>
      <w:i/>
      <w:iCs/>
      <w:color w:val="404040" w:themeColor="text1" w:themeTint="BF"/>
    </w:rPr>
  </w:style>
  <w:style w:type="character" w:customStyle="1" w:styleId="QuoteChar">
    <w:name w:val="Quote Char"/>
    <w:basedOn w:val="DefaultParagraphFont"/>
    <w:link w:val="Quote"/>
    <w:uiPriority w:val="29"/>
    <w:rsid w:val="00685596"/>
    <w:rPr>
      <w:i/>
      <w:iCs/>
      <w:color w:val="404040" w:themeColor="text1" w:themeTint="BF"/>
      <w:lang w:val="en-US"/>
    </w:rPr>
  </w:style>
  <w:style w:type="paragraph" w:styleId="ListParagraph">
    <w:name w:val="List Paragraph"/>
    <w:basedOn w:val="Normal"/>
    <w:uiPriority w:val="34"/>
    <w:qFormat/>
    <w:rsid w:val="00685596"/>
    <w:pPr>
      <w:ind w:left="720"/>
      <w:contextualSpacing/>
    </w:pPr>
  </w:style>
  <w:style w:type="character" w:styleId="IntenseEmphasis">
    <w:name w:val="Intense Emphasis"/>
    <w:basedOn w:val="DefaultParagraphFont"/>
    <w:uiPriority w:val="21"/>
    <w:qFormat/>
    <w:rsid w:val="00685596"/>
    <w:rPr>
      <w:i/>
      <w:iCs/>
      <w:color w:val="0F4761" w:themeColor="accent1" w:themeShade="BF"/>
    </w:rPr>
  </w:style>
  <w:style w:type="paragraph" w:styleId="IntenseQuote">
    <w:name w:val="Intense Quote"/>
    <w:basedOn w:val="Normal"/>
    <w:next w:val="Normal"/>
    <w:link w:val="IntenseQuoteChar"/>
    <w:uiPriority w:val="30"/>
    <w:qFormat/>
    <w:rsid w:val="00685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596"/>
    <w:rPr>
      <w:i/>
      <w:iCs/>
      <w:color w:val="0F4761" w:themeColor="accent1" w:themeShade="BF"/>
      <w:lang w:val="en-US"/>
    </w:rPr>
  </w:style>
  <w:style w:type="character" w:styleId="IntenseReference">
    <w:name w:val="Intense Reference"/>
    <w:basedOn w:val="DefaultParagraphFont"/>
    <w:uiPriority w:val="32"/>
    <w:qFormat/>
    <w:rsid w:val="00685596"/>
    <w:rPr>
      <w:b/>
      <w:bCs/>
      <w:smallCaps/>
      <w:color w:val="0F4761" w:themeColor="accent1" w:themeShade="BF"/>
      <w:spacing w:val="5"/>
    </w:rPr>
  </w:style>
  <w:style w:type="paragraph" w:styleId="Header">
    <w:name w:val="header"/>
    <w:basedOn w:val="Normal"/>
    <w:link w:val="HeaderChar"/>
    <w:uiPriority w:val="99"/>
    <w:unhideWhenUsed/>
    <w:rsid w:val="00B03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3BF"/>
    <w:rPr>
      <w:lang w:val="en-US"/>
    </w:rPr>
  </w:style>
  <w:style w:type="paragraph" w:styleId="Footer">
    <w:name w:val="footer"/>
    <w:basedOn w:val="Normal"/>
    <w:link w:val="FooterChar"/>
    <w:uiPriority w:val="99"/>
    <w:unhideWhenUsed/>
    <w:rsid w:val="00B03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3B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d0e9bec-328b-440d-a0ac-6eafcfe39886">CEFTA-1539215872-68589</_dlc_DocId>
    <TaxCatchAll xmlns="3d0e9bec-328b-440d-a0ac-6eafcfe39886" xsi:nil="true"/>
    <lcf76f155ced4ddcb4097134ff3c332f xmlns="277c9148-5fb6-4650-a0af-da8837701650">
      <Terms xmlns="http://schemas.microsoft.com/office/infopath/2007/PartnerControls"/>
    </lcf76f155ced4ddcb4097134ff3c332f>
    <_dlc_DocIdUrl xmlns="3d0e9bec-328b-440d-a0ac-6eafcfe39886">
      <Url>https://cefta.sharepoint.com/docs/_layouts/15/DocIdRedir.aspx?ID=CEFTA-1539215872-68589</Url>
      <Description>CEFTA-1539215872-68589</Description>
    </_dlc_DocIdUrl>
  </documentManagement>
</p:properties>
</file>

<file path=customXml/itemProps1.xml><?xml version="1.0" encoding="utf-8"?>
<ds:datastoreItem xmlns:ds="http://schemas.openxmlformats.org/officeDocument/2006/customXml" ds:itemID="{6DA29F14-A5F0-4FB9-B499-20CA5E827125}">
  <ds:schemaRefs>
    <ds:schemaRef ds:uri="http://schemas.openxmlformats.org/officeDocument/2006/bibliography"/>
  </ds:schemaRefs>
</ds:datastoreItem>
</file>

<file path=customXml/itemProps2.xml><?xml version="1.0" encoding="utf-8"?>
<ds:datastoreItem xmlns:ds="http://schemas.openxmlformats.org/officeDocument/2006/customXml" ds:itemID="{E8E80509-7AF4-4968-8A66-DB05EEA9AE76}"/>
</file>

<file path=customXml/itemProps3.xml><?xml version="1.0" encoding="utf-8"?>
<ds:datastoreItem xmlns:ds="http://schemas.openxmlformats.org/officeDocument/2006/customXml" ds:itemID="{C577078C-C5D2-4D6D-AA41-097A54597E1F}"/>
</file>

<file path=customXml/itemProps4.xml><?xml version="1.0" encoding="utf-8"?>
<ds:datastoreItem xmlns:ds="http://schemas.openxmlformats.org/officeDocument/2006/customXml" ds:itemID="{E2634C92-357A-40A7-8616-223781CD0208}"/>
</file>

<file path=customXml/itemProps5.xml><?xml version="1.0" encoding="utf-8"?>
<ds:datastoreItem xmlns:ds="http://schemas.openxmlformats.org/officeDocument/2006/customXml" ds:itemID="{ED97AE7F-7D15-4B4A-A440-F64D2E785FE3}"/>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Ardita Istrefi Iljazi</dc:creator>
  <cp:keywords/>
  <dc:description/>
  <cp:lastModifiedBy>Ardita Istrefi Iljazi</cp:lastModifiedBy>
  <cp:revision>2</cp:revision>
  <dcterms:created xsi:type="dcterms:W3CDTF">2025-09-25T14:04:00Z</dcterms:created>
  <dcterms:modified xsi:type="dcterms:W3CDTF">2025-09-25T14:06:00Z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0x0101007CFFAD60AC50814498AF701E942EBECE</vt:lpwstr>
  </property>
  <property fmtid="{D5CDD505-2E9C-101B-9397-08002B2CF9AE}" pid="3" name="_dlc_DocIdItemGuid">
    <vt:lpwstr>fba70157-6e49-4946-8527-f2c139bd1141</vt:lpwstr>
  </property>
  <property fmtid="{D5CDD505-2E9C-101B-9397-08002B2CF9AE}" pid="5" name="MediaServiceImageTags">
    <vt:lpwstr/>
  </property>
</Properties>
</file>