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888" w14:textId="77777777" w:rsidR="00EB6932" w:rsidRPr="000942C7" w:rsidRDefault="00D8500F" w:rsidP="00D8500F">
      <w:pPr>
        <w:jc w:val="center"/>
        <w:rPr>
          <w:b/>
          <w:lang w:val="en-GB"/>
        </w:rPr>
      </w:pPr>
      <w:r w:rsidRPr="000942C7">
        <w:rPr>
          <w:b/>
          <w:lang w:val="en-GB"/>
        </w:rPr>
        <w:t>CEFTA Database of Authorised Economic Operators</w:t>
      </w:r>
      <w:r w:rsidR="008F3FCB" w:rsidRPr="000942C7">
        <w:rPr>
          <w:b/>
          <w:lang w:val="en-GB"/>
        </w:rPr>
        <w:t xml:space="preserve"> (AEO)</w:t>
      </w:r>
    </w:p>
    <w:p w14:paraId="01066D5F" w14:textId="2D2A81EE" w:rsidR="00D8500F" w:rsidRPr="000942C7" w:rsidRDefault="00D8500F" w:rsidP="00D8500F">
      <w:pPr>
        <w:jc w:val="center"/>
        <w:rPr>
          <w:b/>
          <w:lang w:val="en-GB"/>
        </w:rPr>
      </w:pPr>
      <w:r w:rsidRPr="000942C7">
        <w:rPr>
          <w:b/>
          <w:lang w:val="en-GB"/>
        </w:rPr>
        <w:t>Vision</w:t>
      </w:r>
      <w:r w:rsidR="006D6182" w:rsidRPr="000942C7">
        <w:rPr>
          <w:b/>
          <w:lang w:val="en-GB"/>
        </w:rPr>
        <w:t xml:space="preserve"> and Technical Specification</w:t>
      </w:r>
    </w:p>
    <w:p w14:paraId="6E9E7F52" w14:textId="77777777" w:rsidR="00D8500F" w:rsidRPr="000942C7" w:rsidRDefault="00D8500F">
      <w:pPr>
        <w:rPr>
          <w:lang w:val="en-GB"/>
        </w:rPr>
      </w:pPr>
    </w:p>
    <w:p w14:paraId="18CFF8D1" w14:textId="77777777" w:rsidR="006D6182" w:rsidRPr="000942C7" w:rsidRDefault="006D6182">
      <w:pPr>
        <w:spacing w:after="160" w:line="259" w:lineRule="auto"/>
        <w:jc w:val="left"/>
        <w:rPr>
          <w:b/>
          <w:lang w:val="en-GB"/>
        </w:rPr>
      </w:pPr>
      <w:r w:rsidRPr="000942C7">
        <w:rPr>
          <w:b/>
          <w:lang w:val="en-GB"/>
        </w:rPr>
        <w:br w:type="page"/>
      </w:r>
    </w:p>
    <w:p w14:paraId="7E3F3AA2" w14:textId="6A173EC5" w:rsidR="006D6182" w:rsidRPr="000942C7" w:rsidRDefault="006D6182" w:rsidP="006D6182">
      <w:pPr>
        <w:spacing w:before="120"/>
        <w:jc w:val="center"/>
        <w:rPr>
          <w:b/>
          <w:lang w:val="en-GB"/>
        </w:rPr>
      </w:pPr>
      <w:r w:rsidRPr="000942C7">
        <w:rPr>
          <w:b/>
          <w:lang w:val="en-GB"/>
        </w:rPr>
        <w:lastRenderedPageBreak/>
        <w:t>ABBREVIATIONS</w:t>
      </w:r>
    </w:p>
    <w:p w14:paraId="4C91538E" w14:textId="77777777" w:rsidR="006D6182" w:rsidRPr="000942C7" w:rsidRDefault="006D6182">
      <w:pPr>
        <w:rPr>
          <w:lang w:val="en-GB"/>
        </w:rPr>
      </w:pPr>
    </w:p>
    <w:tbl>
      <w:tblPr>
        <w:tblStyle w:val="TableGrid"/>
        <w:tblW w:w="0" w:type="auto"/>
        <w:tblLook w:val="04A0" w:firstRow="1" w:lastRow="0" w:firstColumn="1" w:lastColumn="0" w:noHBand="0" w:noVBand="1"/>
      </w:tblPr>
      <w:tblGrid>
        <w:gridCol w:w="1795"/>
        <w:gridCol w:w="7267"/>
      </w:tblGrid>
      <w:tr w:rsidR="006D6182" w:rsidRPr="000942C7" w14:paraId="58D55799" w14:textId="77777777" w:rsidTr="006D6182">
        <w:tc>
          <w:tcPr>
            <w:tcW w:w="1795" w:type="dxa"/>
          </w:tcPr>
          <w:p w14:paraId="3E284DF5" w14:textId="77777777" w:rsidR="006D6182" w:rsidRPr="000942C7" w:rsidRDefault="006D6182" w:rsidP="006E7E60">
            <w:pPr>
              <w:autoSpaceDE w:val="0"/>
              <w:autoSpaceDN w:val="0"/>
              <w:adjustRightInd w:val="0"/>
              <w:spacing w:after="0"/>
              <w:rPr>
                <w:lang w:val="en-GB"/>
              </w:rPr>
            </w:pPr>
            <w:r w:rsidRPr="000942C7">
              <w:rPr>
                <w:lang w:val="en-GB"/>
              </w:rPr>
              <w:t xml:space="preserve">AEO </w:t>
            </w:r>
          </w:p>
        </w:tc>
        <w:tc>
          <w:tcPr>
            <w:tcW w:w="7267" w:type="dxa"/>
          </w:tcPr>
          <w:p w14:paraId="2B43886C" w14:textId="77777777" w:rsidR="006D6182" w:rsidRPr="000942C7" w:rsidRDefault="006D6182" w:rsidP="006E7E60">
            <w:pPr>
              <w:autoSpaceDE w:val="0"/>
              <w:autoSpaceDN w:val="0"/>
              <w:adjustRightInd w:val="0"/>
              <w:spacing w:after="0"/>
              <w:rPr>
                <w:lang w:val="en-GB"/>
              </w:rPr>
            </w:pPr>
            <w:r w:rsidRPr="000942C7">
              <w:rPr>
                <w:lang w:val="en-GB"/>
              </w:rPr>
              <w:t xml:space="preserve">Authorised Economic Operators </w:t>
            </w:r>
          </w:p>
        </w:tc>
      </w:tr>
      <w:tr w:rsidR="006D6182" w:rsidRPr="000942C7" w14:paraId="07FDC409" w14:textId="77777777" w:rsidTr="006D6182">
        <w:tc>
          <w:tcPr>
            <w:tcW w:w="1795" w:type="dxa"/>
          </w:tcPr>
          <w:p w14:paraId="0B8E638C" w14:textId="77777777" w:rsidR="006D6182" w:rsidRPr="000942C7" w:rsidRDefault="006D6182" w:rsidP="006E7E60">
            <w:pPr>
              <w:autoSpaceDE w:val="0"/>
              <w:autoSpaceDN w:val="0"/>
              <w:adjustRightInd w:val="0"/>
              <w:spacing w:after="0"/>
              <w:rPr>
                <w:lang w:val="en-GB"/>
              </w:rPr>
            </w:pPr>
            <w:r w:rsidRPr="000942C7">
              <w:rPr>
                <w:lang w:val="en-GB"/>
              </w:rPr>
              <w:t>AEOC</w:t>
            </w:r>
          </w:p>
        </w:tc>
        <w:tc>
          <w:tcPr>
            <w:tcW w:w="7267" w:type="dxa"/>
          </w:tcPr>
          <w:p w14:paraId="708DB8F7" w14:textId="77777777" w:rsidR="006D6182" w:rsidRPr="000942C7" w:rsidRDefault="006D6182" w:rsidP="006E7E60">
            <w:pPr>
              <w:autoSpaceDE w:val="0"/>
              <w:autoSpaceDN w:val="0"/>
              <w:adjustRightInd w:val="0"/>
              <w:spacing w:after="0"/>
              <w:rPr>
                <w:lang w:val="en-GB"/>
              </w:rPr>
            </w:pPr>
            <w:r w:rsidRPr="000942C7">
              <w:rPr>
                <w:lang w:val="en-GB"/>
              </w:rPr>
              <w:t>AEO Customs simplifications</w:t>
            </w:r>
          </w:p>
        </w:tc>
      </w:tr>
      <w:tr w:rsidR="006D6182" w:rsidRPr="000942C7" w14:paraId="2FDA4E96" w14:textId="77777777" w:rsidTr="006D6182">
        <w:tc>
          <w:tcPr>
            <w:tcW w:w="1795" w:type="dxa"/>
          </w:tcPr>
          <w:p w14:paraId="2D563AC1" w14:textId="77777777" w:rsidR="006D6182" w:rsidRPr="000942C7" w:rsidRDefault="006D6182" w:rsidP="006E7E60">
            <w:pPr>
              <w:autoSpaceDE w:val="0"/>
              <w:autoSpaceDN w:val="0"/>
              <w:adjustRightInd w:val="0"/>
              <w:spacing w:after="0"/>
              <w:rPr>
                <w:lang w:val="en-GB"/>
              </w:rPr>
            </w:pPr>
            <w:r w:rsidRPr="000942C7">
              <w:rPr>
                <w:lang w:val="en-GB"/>
              </w:rPr>
              <w:t>AEOS</w:t>
            </w:r>
          </w:p>
        </w:tc>
        <w:tc>
          <w:tcPr>
            <w:tcW w:w="7267" w:type="dxa"/>
          </w:tcPr>
          <w:p w14:paraId="6018BB67" w14:textId="77777777" w:rsidR="006D6182" w:rsidRPr="000942C7" w:rsidRDefault="006D6182" w:rsidP="006E7E60">
            <w:pPr>
              <w:autoSpaceDE w:val="0"/>
              <w:autoSpaceDN w:val="0"/>
              <w:adjustRightInd w:val="0"/>
              <w:spacing w:after="0"/>
              <w:rPr>
                <w:lang w:val="en-GB"/>
              </w:rPr>
            </w:pPr>
            <w:r w:rsidRPr="000942C7">
              <w:rPr>
                <w:lang w:val="en-GB"/>
              </w:rPr>
              <w:t>AEO Security and safety</w:t>
            </w:r>
          </w:p>
        </w:tc>
      </w:tr>
      <w:tr w:rsidR="006D6182" w:rsidRPr="000942C7" w14:paraId="0E9F4151" w14:textId="77777777" w:rsidTr="006D6182">
        <w:tc>
          <w:tcPr>
            <w:tcW w:w="1795" w:type="dxa"/>
          </w:tcPr>
          <w:p w14:paraId="6505A71B" w14:textId="77777777" w:rsidR="006D6182" w:rsidRPr="000942C7" w:rsidRDefault="006D6182" w:rsidP="006E7E60">
            <w:pPr>
              <w:autoSpaceDE w:val="0"/>
              <w:autoSpaceDN w:val="0"/>
              <w:adjustRightInd w:val="0"/>
              <w:spacing w:after="0"/>
              <w:rPr>
                <w:lang w:val="en-GB"/>
              </w:rPr>
            </w:pPr>
            <w:r w:rsidRPr="000942C7">
              <w:rPr>
                <w:lang w:val="en-GB"/>
              </w:rPr>
              <w:t>AP5</w:t>
            </w:r>
          </w:p>
        </w:tc>
        <w:tc>
          <w:tcPr>
            <w:tcW w:w="7267" w:type="dxa"/>
          </w:tcPr>
          <w:p w14:paraId="24E8B61D" w14:textId="77777777" w:rsidR="006D6182" w:rsidRPr="000942C7" w:rsidRDefault="006D6182" w:rsidP="006E7E60">
            <w:pPr>
              <w:autoSpaceDE w:val="0"/>
              <w:autoSpaceDN w:val="0"/>
              <w:adjustRightInd w:val="0"/>
              <w:spacing w:after="0"/>
              <w:rPr>
                <w:lang w:val="en-GB"/>
              </w:rPr>
            </w:pPr>
            <w:r w:rsidRPr="000942C7">
              <w:rPr>
                <w:lang w:val="en-GB"/>
              </w:rPr>
              <w:t>Additional Protocol 5</w:t>
            </w:r>
          </w:p>
        </w:tc>
      </w:tr>
      <w:tr w:rsidR="006D6182" w:rsidRPr="000942C7" w14:paraId="3E49D4B8" w14:textId="77777777" w:rsidTr="006D6182">
        <w:tc>
          <w:tcPr>
            <w:tcW w:w="1795" w:type="dxa"/>
          </w:tcPr>
          <w:p w14:paraId="0E997E8B" w14:textId="77777777" w:rsidR="006D6182" w:rsidRPr="000942C7" w:rsidRDefault="006D6182" w:rsidP="006E7E60">
            <w:pPr>
              <w:autoSpaceDE w:val="0"/>
              <w:autoSpaceDN w:val="0"/>
              <w:adjustRightInd w:val="0"/>
              <w:spacing w:after="0"/>
              <w:rPr>
                <w:lang w:val="en-GB"/>
              </w:rPr>
            </w:pPr>
            <w:r w:rsidRPr="000942C7">
              <w:rPr>
                <w:lang w:val="en-GB"/>
              </w:rPr>
              <w:t xml:space="preserve">CCC </w:t>
            </w:r>
          </w:p>
        </w:tc>
        <w:tc>
          <w:tcPr>
            <w:tcW w:w="7267" w:type="dxa"/>
          </w:tcPr>
          <w:p w14:paraId="3198643A" w14:textId="77777777" w:rsidR="006D6182" w:rsidRPr="000942C7" w:rsidRDefault="006D6182" w:rsidP="006E7E60">
            <w:pPr>
              <w:autoSpaceDE w:val="0"/>
              <w:autoSpaceDN w:val="0"/>
              <w:adjustRightInd w:val="0"/>
              <w:spacing w:after="0"/>
              <w:rPr>
                <w:lang w:val="en-GB"/>
              </w:rPr>
            </w:pPr>
            <w:r w:rsidRPr="000942C7">
              <w:rPr>
                <w:lang w:val="en-GB"/>
              </w:rPr>
              <w:t>Community Customs Code</w:t>
            </w:r>
          </w:p>
        </w:tc>
      </w:tr>
      <w:tr w:rsidR="006D6182" w:rsidRPr="000942C7" w14:paraId="29450294" w14:textId="77777777" w:rsidTr="006D6182">
        <w:tc>
          <w:tcPr>
            <w:tcW w:w="1795" w:type="dxa"/>
          </w:tcPr>
          <w:p w14:paraId="317273E8" w14:textId="77777777" w:rsidR="006D6182" w:rsidRPr="000942C7" w:rsidRDefault="006D6182" w:rsidP="006E7E60">
            <w:pPr>
              <w:autoSpaceDE w:val="0"/>
              <w:autoSpaceDN w:val="0"/>
              <w:adjustRightInd w:val="0"/>
              <w:spacing w:after="0"/>
              <w:rPr>
                <w:lang w:val="en-GB"/>
              </w:rPr>
            </w:pPr>
            <w:r w:rsidRPr="000942C7">
              <w:rPr>
                <w:lang w:val="en-GB"/>
              </w:rPr>
              <w:t>CCC GEN</w:t>
            </w:r>
          </w:p>
        </w:tc>
        <w:tc>
          <w:tcPr>
            <w:tcW w:w="7267" w:type="dxa"/>
          </w:tcPr>
          <w:p w14:paraId="0ED555B0" w14:textId="77777777" w:rsidR="006D6182" w:rsidRPr="000942C7" w:rsidRDefault="006D6182" w:rsidP="006E7E60">
            <w:pPr>
              <w:autoSpaceDE w:val="0"/>
              <w:autoSpaceDN w:val="0"/>
              <w:adjustRightInd w:val="0"/>
              <w:spacing w:after="0"/>
              <w:rPr>
                <w:lang w:val="en-GB"/>
              </w:rPr>
            </w:pPr>
            <w:r w:rsidRPr="000942C7">
              <w:rPr>
                <w:lang w:val="en-GB"/>
              </w:rPr>
              <w:t>Customs Code Committee General Legislation</w:t>
            </w:r>
          </w:p>
        </w:tc>
      </w:tr>
      <w:tr w:rsidR="006D6182" w:rsidRPr="000942C7" w14:paraId="5E2E07FE" w14:textId="77777777" w:rsidTr="006D6182">
        <w:tc>
          <w:tcPr>
            <w:tcW w:w="1795" w:type="dxa"/>
          </w:tcPr>
          <w:p w14:paraId="57809FBC" w14:textId="77777777" w:rsidR="006D6182" w:rsidRPr="000942C7" w:rsidRDefault="006D6182" w:rsidP="006E7E60">
            <w:pPr>
              <w:autoSpaceDE w:val="0"/>
              <w:autoSpaceDN w:val="0"/>
              <w:adjustRightInd w:val="0"/>
              <w:spacing w:after="0"/>
              <w:rPr>
                <w:lang w:val="en-GB"/>
              </w:rPr>
            </w:pPr>
            <w:r w:rsidRPr="000942C7">
              <w:rPr>
                <w:lang w:val="en-GB"/>
              </w:rPr>
              <w:t>CEFTA</w:t>
            </w:r>
          </w:p>
        </w:tc>
        <w:tc>
          <w:tcPr>
            <w:tcW w:w="7267" w:type="dxa"/>
          </w:tcPr>
          <w:p w14:paraId="7C7CE36F" w14:textId="77777777" w:rsidR="006D6182" w:rsidRPr="000942C7" w:rsidRDefault="006D6182" w:rsidP="006E7E60">
            <w:pPr>
              <w:autoSpaceDE w:val="0"/>
              <w:autoSpaceDN w:val="0"/>
              <w:adjustRightInd w:val="0"/>
              <w:spacing w:after="0"/>
              <w:rPr>
                <w:lang w:val="en-GB"/>
              </w:rPr>
            </w:pPr>
            <w:r w:rsidRPr="000942C7">
              <w:rPr>
                <w:lang w:val="en-GB"/>
              </w:rPr>
              <w:t>Central European Free Trade Agreement</w:t>
            </w:r>
          </w:p>
        </w:tc>
      </w:tr>
      <w:tr w:rsidR="006D6182" w:rsidRPr="000942C7" w14:paraId="79CF4DAD" w14:textId="77777777" w:rsidTr="006D6182">
        <w:tc>
          <w:tcPr>
            <w:tcW w:w="1795" w:type="dxa"/>
          </w:tcPr>
          <w:p w14:paraId="26F5800E" w14:textId="77777777" w:rsidR="006D6182" w:rsidRPr="000942C7" w:rsidRDefault="006D6182" w:rsidP="006E7E60">
            <w:pPr>
              <w:autoSpaceDE w:val="0"/>
              <w:autoSpaceDN w:val="0"/>
              <w:adjustRightInd w:val="0"/>
              <w:spacing w:after="0"/>
              <w:rPr>
                <w:lang w:val="en-GB"/>
              </w:rPr>
            </w:pPr>
            <w:r w:rsidRPr="000942C7">
              <w:rPr>
                <w:lang w:val="en-GB"/>
              </w:rPr>
              <w:t>EC</w:t>
            </w:r>
          </w:p>
        </w:tc>
        <w:tc>
          <w:tcPr>
            <w:tcW w:w="7267" w:type="dxa"/>
          </w:tcPr>
          <w:p w14:paraId="333E5854" w14:textId="77777777" w:rsidR="006D6182" w:rsidRPr="000942C7" w:rsidRDefault="006D6182" w:rsidP="006E7E60">
            <w:pPr>
              <w:autoSpaceDE w:val="0"/>
              <w:autoSpaceDN w:val="0"/>
              <w:adjustRightInd w:val="0"/>
              <w:spacing w:after="0"/>
              <w:rPr>
                <w:lang w:val="en-GB"/>
              </w:rPr>
            </w:pPr>
            <w:r w:rsidRPr="000942C7">
              <w:rPr>
                <w:lang w:val="en-GB"/>
              </w:rPr>
              <w:t>European Commission</w:t>
            </w:r>
          </w:p>
        </w:tc>
      </w:tr>
      <w:tr w:rsidR="006D6182" w:rsidRPr="000942C7" w14:paraId="71A894EE" w14:textId="77777777" w:rsidTr="006D6182">
        <w:tc>
          <w:tcPr>
            <w:tcW w:w="1795" w:type="dxa"/>
          </w:tcPr>
          <w:p w14:paraId="20E3EAC6" w14:textId="77777777" w:rsidR="006D6182" w:rsidRPr="000942C7" w:rsidRDefault="006D6182" w:rsidP="006E7E60">
            <w:pPr>
              <w:autoSpaceDE w:val="0"/>
              <w:autoSpaceDN w:val="0"/>
              <w:adjustRightInd w:val="0"/>
              <w:spacing w:after="0"/>
              <w:rPr>
                <w:lang w:val="en-GB"/>
              </w:rPr>
            </w:pPr>
            <w:r w:rsidRPr="000942C7">
              <w:rPr>
                <w:lang w:val="en-GB"/>
              </w:rPr>
              <w:t xml:space="preserve">EO </w:t>
            </w:r>
          </w:p>
        </w:tc>
        <w:tc>
          <w:tcPr>
            <w:tcW w:w="7267" w:type="dxa"/>
          </w:tcPr>
          <w:p w14:paraId="62B26A65" w14:textId="77777777" w:rsidR="006D6182" w:rsidRPr="000942C7" w:rsidRDefault="006D6182" w:rsidP="006E7E60">
            <w:pPr>
              <w:autoSpaceDE w:val="0"/>
              <w:autoSpaceDN w:val="0"/>
              <w:adjustRightInd w:val="0"/>
              <w:spacing w:after="0"/>
              <w:rPr>
                <w:lang w:val="en-GB"/>
              </w:rPr>
            </w:pPr>
            <w:r w:rsidRPr="000942C7">
              <w:rPr>
                <w:lang w:val="en-GB"/>
              </w:rPr>
              <w:t xml:space="preserve">Economic Operators </w:t>
            </w:r>
          </w:p>
        </w:tc>
      </w:tr>
      <w:tr w:rsidR="006D6182" w:rsidRPr="000942C7" w14:paraId="358E80D5" w14:textId="77777777" w:rsidTr="006D6182">
        <w:tc>
          <w:tcPr>
            <w:tcW w:w="1795" w:type="dxa"/>
          </w:tcPr>
          <w:p w14:paraId="6B667268" w14:textId="77777777" w:rsidR="006D6182" w:rsidRPr="000942C7" w:rsidRDefault="006D6182" w:rsidP="006E7E60">
            <w:pPr>
              <w:autoSpaceDE w:val="0"/>
              <w:autoSpaceDN w:val="0"/>
              <w:adjustRightInd w:val="0"/>
              <w:spacing w:after="0"/>
              <w:rPr>
                <w:lang w:val="en-GB"/>
              </w:rPr>
            </w:pPr>
            <w:r w:rsidRPr="000942C7">
              <w:rPr>
                <w:lang w:val="en-GB"/>
              </w:rPr>
              <w:t>EORI</w:t>
            </w:r>
          </w:p>
        </w:tc>
        <w:tc>
          <w:tcPr>
            <w:tcW w:w="7267" w:type="dxa"/>
          </w:tcPr>
          <w:p w14:paraId="543FFB0A" w14:textId="77777777" w:rsidR="006D6182" w:rsidRPr="000942C7" w:rsidRDefault="006D6182" w:rsidP="006E7E60">
            <w:pPr>
              <w:autoSpaceDE w:val="0"/>
              <w:autoSpaceDN w:val="0"/>
              <w:adjustRightInd w:val="0"/>
              <w:spacing w:after="0"/>
              <w:rPr>
                <w:lang w:val="en-GB"/>
              </w:rPr>
            </w:pPr>
            <w:r w:rsidRPr="000942C7">
              <w:rPr>
                <w:lang w:val="en-GB"/>
              </w:rPr>
              <w:t>Economic Operators Registration and Identification number</w:t>
            </w:r>
          </w:p>
        </w:tc>
      </w:tr>
      <w:tr w:rsidR="006D6182" w:rsidRPr="000942C7" w14:paraId="13E77949" w14:textId="77777777" w:rsidTr="006D6182">
        <w:tc>
          <w:tcPr>
            <w:tcW w:w="1795" w:type="dxa"/>
          </w:tcPr>
          <w:p w14:paraId="36F128D2" w14:textId="77777777" w:rsidR="006D6182" w:rsidRPr="000942C7" w:rsidRDefault="006D6182" w:rsidP="006E7E60">
            <w:pPr>
              <w:autoSpaceDE w:val="0"/>
              <w:autoSpaceDN w:val="0"/>
              <w:adjustRightInd w:val="0"/>
              <w:spacing w:after="0"/>
              <w:rPr>
                <w:lang w:val="en-GB"/>
              </w:rPr>
            </w:pPr>
            <w:r w:rsidRPr="000942C7">
              <w:rPr>
                <w:lang w:val="en-GB"/>
              </w:rPr>
              <w:t>EU</w:t>
            </w:r>
          </w:p>
        </w:tc>
        <w:tc>
          <w:tcPr>
            <w:tcW w:w="7267" w:type="dxa"/>
          </w:tcPr>
          <w:p w14:paraId="5CB7D807" w14:textId="77777777" w:rsidR="006D6182" w:rsidRPr="000942C7" w:rsidRDefault="006D6182" w:rsidP="006E7E60">
            <w:pPr>
              <w:autoSpaceDE w:val="0"/>
              <w:autoSpaceDN w:val="0"/>
              <w:adjustRightInd w:val="0"/>
              <w:spacing w:after="0"/>
              <w:rPr>
                <w:lang w:val="en-GB"/>
              </w:rPr>
            </w:pPr>
            <w:r w:rsidRPr="000942C7">
              <w:rPr>
                <w:lang w:val="en-GB"/>
              </w:rPr>
              <w:t>European Union</w:t>
            </w:r>
          </w:p>
        </w:tc>
      </w:tr>
      <w:tr w:rsidR="006D6182" w:rsidRPr="000942C7" w14:paraId="7E391C4E" w14:textId="77777777" w:rsidTr="006D6182">
        <w:tc>
          <w:tcPr>
            <w:tcW w:w="1795" w:type="dxa"/>
          </w:tcPr>
          <w:p w14:paraId="322498D9" w14:textId="77777777" w:rsidR="006D6182" w:rsidRPr="000942C7" w:rsidRDefault="006D6182" w:rsidP="006E7E60">
            <w:pPr>
              <w:spacing w:after="0"/>
              <w:jc w:val="left"/>
              <w:rPr>
                <w:lang w:val="en-GB"/>
              </w:rPr>
            </w:pPr>
            <w:r w:rsidRPr="000942C7">
              <w:rPr>
                <w:lang w:val="en-GB"/>
              </w:rPr>
              <w:t>G2B</w:t>
            </w:r>
          </w:p>
        </w:tc>
        <w:tc>
          <w:tcPr>
            <w:tcW w:w="7267" w:type="dxa"/>
          </w:tcPr>
          <w:p w14:paraId="41088091" w14:textId="77777777" w:rsidR="006D6182" w:rsidRPr="000942C7" w:rsidRDefault="006D6182" w:rsidP="006E7E60">
            <w:pPr>
              <w:spacing w:after="0"/>
              <w:jc w:val="left"/>
              <w:rPr>
                <w:lang w:val="en-GB"/>
              </w:rPr>
            </w:pPr>
            <w:r w:rsidRPr="000942C7">
              <w:rPr>
                <w:lang w:val="en-GB"/>
              </w:rPr>
              <w:t>Government to Business service (authorisation system)</w:t>
            </w:r>
          </w:p>
        </w:tc>
      </w:tr>
      <w:tr w:rsidR="006D6182" w:rsidRPr="000942C7" w14:paraId="55241715" w14:textId="77777777" w:rsidTr="006D6182">
        <w:tc>
          <w:tcPr>
            <w:tcW w:w="1795" w:type="dxa"/>
          </w:tcPr>
          <w:p w14:paraId="6FFFD02C" w14:textId="77777777" w:rsidR="006D6182" w:rsidRPr="000942C7" w:rsidRDefault="006D6182" w:rsidP="006E7E60">
            <w:pPr>
              <w:autoSpaceDE w:val="0"/>
              <w:autoSpaceDN w:val="0"/>
              <w:adjustRightInd w:val="0"/>
              <w:spacing w:after="0"/>
              <w:rPr>
                <w:lang w:val="en-GB"/>
              </w:rPr>
            </w:pPr>
            <w:r w:rsidRPr="000942C7">
              <w:rPr>
                <w:lang w:val="en-GB"/>
              </w:rPr>
              <w:t xml:space="preserve">GNC </w:t>
            </w:r>
          </w:p>
        </w:tc>
        <w:tc>
          <w:tcPr>
            <w:tcW w:w="7267" w:type="dxa"/>
          </w:tcPr>
          <w:p w14:paraId="43E2214B" w14:textId="77777777" w:rsidR="006D6182" w:rsidRPr="000942C7" w:rsidRDefault="006D6182" w:rsidP="006E7E60">
            <w:pPr>
              <w:autoSpaceDE w:val="0"/>
              <w:autoSpaceDN w:val="0"/>
              <w:adjustRightInd w:val="0"/>
              <w:spacing w:after="0"/>
              <w:rPr>
                <w:lang w:val="en-GB"/>
              </w:rPr>
            </w:pPr>
            <w:r w:rsidRPr="000942C7">
              <w:rPr>
                <w:lang w:val="en-GB"/>
              </w:rPr>
              <w:t xml:space="preserve">Globally Networked Customs  </w:t>
            </w:r>
          </w:p>
        </w:tc>
      </w:tr>
      <w:tr w:rsidR="006D6182" w:rsidRPr="000942C7" w14:paraId="49A15824" w14:textId="77777777" w:rsidTr="006D6182">
        <w:tc>
          <w:tcPr>
            <w:tcW w:w="1795" w:type="dxa"/>
          </w:tcPr>
          <w:p w14:paraId="64965C7D" w14:textId="77777777" w:rsidR="006D6182" w:rsidRPr="000942C7" w:rsidRDefault="006D6182" w:rsidP="006E7E60">
            <w:pPr>
              <w:autoSpaceDE w:val="0"/>
              <w:autoSpaceDN w:val="0"/>
              <w:adjustRightInd w:val="0"/>
              <w:spacing w:after="0"/>
              <w:rPr>
                <w:lang w:val="en-GB"/>
              </w:rPr>
            </w:pPr>
            <w:r w:rsidRPr="000942C7">
              <w:rPr>
                <w:lang w:val="en-GB"/>
              </w:rPr>
              <w:t xml:space="preserve">UB </w:t>
            </w:r>
          </w:p>
        </w:tc>
        <w:tc>
          <w:tcPr>
            <w:tcW w:w="7267" w:type="dxa"/>
          </w:tcPr>
          <w:p w14:paraId="77671BC5" w14:textId="77777777" w:rsidR="006D6182" w:rsidRPr="000942C7" w:rsidRDefault="006D6182" w:rsidP="006E7E60">
            <w:pPr>
              <w:autoSpaceDE w:val="0"/>
              <w:autoSpaceDN w:val="0"/>
              <w:adjustRightInd w:val="0"/>
              <w:spacing w:after="0"/>
              <w:rPr>
                <w:lang w:val="en-GB"/>
              </w:rPr>
            </w:pPr>
            <w:r w:rsidRPr="000942C7">
              <w:rPr>
                <w:lang w:val="en-GB"/>
              </w:rPr>
              <w:t>Utility Block</w:t>
            </w:r>
          </w:p>
        </w:tc>
      </w:tr>
      <w:tr w:rsidR="006D6182" w:rsidRPr="000942C7" w14:paraId="7F56E492" w14:textId="77777777" w:rsidTr="006D6182">
        <w:tc>
          <w:tcPr>
            <w:tcW w:w="1795" w:type="dxa"/>
          </w:tcPr>
          <w:p w14:paraId="4DBF356B" w14:textId="77777777" w:rsidR="006D6182" w:rsidRPr="000942C7" w:rsidRDefault="006D6182" w:rsidP="006E7E60">
            <w:pPr>
              <w:autoSpaceDE w:val="0"/>
              <w:autoSpaceDN w:val="0"/>
              <w:adjustRightInd w:val="0"/>
              <w:spacing w:after="0"/>
              <w:rPr>
                <w:lang w:val="en-GB"/>
              </w:rPr>
            </w:pPr>
            <w:r w:rsidRPr="000942C7">
              <w:rPr>
                <w:lang w:val="en-GB"/>
              </w:rPr>
              <w:t xml:space="preserve">SME </w:t>
            </w:r>
          </w:p>
        </w:tc>
        <w:tc>
          <w:tcPr>
            <w:tcW w:w="7267" w:type="dxa"/>
          </w:tcPr>
          <w:p w14:paraId="3B7129A1" w14:textId="77777777" w:rsidR="006D6182" w:rsidRPr="000942C7" w:rsidRDefault="006D6182" w:rsidP="006E7E60">
            <w:pPr>
              <w:autoSpaceDE w:val="0"/>
              <w:autoSpaceDN w:val="0"/>
              <w:adjustRightInd w:val="0"/>
              <w:spacing w:after="0"/>
              <w:rPr>
                <w:lang w:val="en-GB"/>
              </w:rPr>
            </w:pPr>
            <w:r w:rsidRPr="000942C7">
              <w:rPr>
                <w:lang w:val="en-GB"/>
              </w:rPr>
              <w:t xml:space="preserve">Small and Medium sized Enterprises </w:t>
            </w:r>
          </w:p>
        </w:tc>
      </w:tr>
      <w:tr w:rsidR="006D6182" w:rsidRPr="000942C7" w14:paraId="781F93DC" w14:textId="77777777" w:rsidTr="006D6182">
        <w:tc>
          <w:tcPr>
            <w:tcW w:w="1795" w:type="dxa"/>
          </w:tcPr>
          <w:p w14:paraId="3F44B3FD" w14:textId="77777777" w:rsidR="006D6182" w:rsidRPr="000942C7" w:rsidRDefault="006D6182" w:rsidP="006E7E60">
            <w:pPr>
              <w:autoSpaceDE w:val="0"/>
              <w:autoSpaceDN w:val="0"/>
              <w:adjustRightInd w:val="0"/>
              <w:spacing w:after="0"/>
              <w:rPr>
                <w:lang w:val="en-GB"/>
              </w:rPr>
            </w:pPr>
            <w:r w:rsidRPr="000942C7">
              <w:rPr>
                <w:lang w:val="en-GB"/>
              </w:rPr>
              <w:t xml:space="preserve">TIN </w:t>
            </w:r>
          </w:p>
        </w:tc>
        <w:tc>
          <w:tcPr>
            <w:tcW w:w="7267" w:type="dxa"/>
          </w:tcPr>
          <w:p w14:paraId="49B9CDF9" w14:textId="77777777" w:rsidR="006D6182" w:rsidRPr="000942C7" w:rsidRDefault="006D6182" w:rsidP="006E7E60">
            <w:pPr>
              <w:autoSpaceDE w:val="0"/>
              <w:autoSpaceDN w:val="0"/>
              <w:adjustRightInd w:val="0"/>
              <w:spacing w:after="0"/>
              <w:rPr>
                <w:lang w:val="en-GB"/>
              </w:rPr>
            </w:pPr>
            <w:r w:rsidRPr="000942C7">
              <w:rPr>
                <w:lang w:val="en-GB"/>
              </w:rPr>
              <w:t>Trader Identification Number</w:t>
            </w:r>
          </w:p>
        </w:tc>
      </w:tr>
      <w:tr w:rsidR="006D6182" w:rsidRPr="000942C7" w14:paraId="669A4263" w14:textId="77777777" w:rsidTr="006D6182">
        <w:tc>
          <w:tcPr>
            <w:tcW w:w="1795" w:type="dxa"/>
          </w:tcPr>
          <w:p w14:paraId="6E7846EB" w14:textId="77777777" w:rsidR="006D6182" w:rsidRPr="000942C7" w:rsidRDefault="006D6182" w:rsidP="006E7E60">
            <w:pPr>
              <w:autoSpaceDE w:val="0"/>
              <w:autoSpaceDN w:val="0"/>
              <w:adjustRightInd w:val="0"/>
              <w:spacing w:after="0"/>
              <w:rPr>
                <w:lang w:val="en-GB"/>
              </w:rPr>
            </w:pPr>
            <w:r w:rsidRPr="000942C7">
              <w:rPr>
                <w:lang w:val="en-GB"/>
              </w:rPr>
              <w:t xml:space="preserve">UCC </w:t>
            </w:r>
          </w:p>
        </w:tc>
        <w:tc>
          <w:tcPr>
            <w:tcW w:w="7267" w:type="dxa"/>
          </w:tcPr>
          <w:p w14:paraId="1745AA12" w14:textId="77777777" w:rsidR="006D6182" w:rsidRPr="000942C7" w:rsidRDefault="006D6182" w:rsidP="006E7E60">
            <w:pPr>
              <w:autoSpaceDE w:val="0"/>
              <w:autoSpaceDN w:val="0"/>
              <w:adjustRightInd w:val="0"/>
              <w:spacing w:after="0"/>
              <w:rPr>
                <w:lang w:val="en-GB"/>
              </w:rPr>
            </w:pPr>
            <w:r w:rsidRPr="000942C7">
              <w:rPr>
                <w:lang w:val="en-GB"/>
              </w:rPr>
              <w:t>Union Customs Code</w:t>
            </w:r>
          </w:p>
        </w:tc>
      </w:tr>
      <w:tr w:rsidR="006D6182" w:rsidRPr="000942C7" w14:paraId="7AAD6B0C" w14:textId="77777777" w:rsidTr="006D6182">
        <w:tc>
          <w:tcPr>
            <w:tcW w:w="1795" w:type="dxa"/>
          </w:tcPr>
          <w:p w14:paraId="46F1C59A" w14:textId="77777777" w:rsidR="006D6182" w:rsidRPr="000942C7" w:rsidRDefault="006D6182" w:rsidP="006E7E60">
            <w:pPr>
              <w:autoSpaceDE w:val="0"/>
              <w:autoSpaceDN w:val="0"/>
              <w:adjustRightInd w:val="0"/>
              <w:spacing w:after="0"/>
              <w:rPr>
                <w:lang w:val="en-GB"/>
              </w:rPr>
            </w:pPr>
            <w:r w:rsidRPr="000942C7">
              <w:rPr>
                <w:lang w:val="en-GB"/>
              </w:rPr>
              <w:t xml:space="preserve">VPN </w:t>
            </w:r>
          </w:p>
        </w:tc>
        <w:tc>
          <w:tcPr>
            <w:tcW w:w="7267" w:type="dxa"/>
          </w:tcPr>
          <w:p w14:paraId="44368587" w14:textId="77777777" w:rsidR="006D6182" w:rsidRPr="000942C7" w:rsidRDefault="006D6182" w:rsidP="006E7E60">
            <w:pPr>
              <w:autoSpaceDE w:val="0"/>
              <w:autoSpaceDN w:val="0"/>
              <w:adjustRightInd w:val="0"/>
              <w:spacing w:after="0"/>
              <w:rPr>
                <w:lang w:val="en-GB"/>
              </w:rPr>
            </w:pPr>
            <w:r w:rsidRPr="000942C7">
              <w:rPr>
                <w:lang w:val="en-GB"/>
              </w:rPr>
              <w:t>Virtual Private Network</w:t>
            </w:r>
          </w:p>
        </w:tc>
      </w:tr>
      <w:tr w:rsidR="006D6182" w:rsidRPr="000942C7" w14:paraId="280346E1" w14:textId="77777777" w:rsidTr="006D6182">
        <w:tc>
          <w:tcPr>
            <w:tcW w:w="1795" w:type="dxa"/>
          </w:tcPr>
          <w:p w14:paraId="69F0B7D9" w14:textId="77777777" w:rsidR="006D6182" w:rsidRPr="000942C7" w:rsidRDefault="006D6182" w:rsidP="006E7E60">
            <w:pPr>
              <w:autoSpaceDE w:val="0"/>
              <w:autoSpaceDN w:val="0"/>
              <w:adjustRightInd w:val="0"/>
              <w:spacing w:after="0"/>
              <w:rPr>
                <w:lang w:val="en-GB"/>
              </w:rPr>
            </w:pPr>
            <w:r w:rsidRPr="000942C7">
              <w:rPr>
                <w:lang w:val="en-GB"/>
              </w:rPr>
              <w:t>WS</w:t>
            </w:r>
          </w:p>
        </w:tc>
        <w:tc>
          <w:tcPr>
            <w:tcW w:w="7267" w:type="dxa"/>
          </w:tcPr>
          <w:p w14:paraId="52C9EFD9" w14:textId="77777777" w:rsidR="006D6182" w:rsidRPr="000942C7" w:rsidRDefault="006D6182" w:rsidP="006E7E60">
            <w:pPr>
              <w:autoSpaceDE w:val="0"/>
              <w:autoSpaceDN w:val="0"/>
              <w:adjustRightInd w:val="0"/>
              <w:spacing w:after="0"/>
              <w:rPr>
                <w:lang w:val="en-GB"/>
              </w:rPr>
            </w:pPr>
            <w:r w:rsidRPr="000942C7">
              <w:rPr>
                <w:lang w:val="en-GB"/>
              </w:rPr>
              <w:t>Web Services</w:t>
            </w:r>
          </w:p>
        </w:tc>
      </w:tr>
      <w:tr w:rsidR="006D6182" w:rsidRPr="000942C7" w14:paraId="432C3D58" w14:textId="77777777" w:rsidTr="006D6182">
        <w:tc>
          <w:tcPr>
            <w:tcW w:w="1795" w:type="dxa"/>
          </w:tcPr>
          <w:p w14:paraId="20C2E08F" w14:textId="77777777" w:rsidR="006D6182" w:rsidRPr="000942C7" w:rsidRDefault="006D6182" w:rsidP="006E7E60">
            <w:pPr>
              <w:autoSpaceDE w:val="0"/>
              <w:autoSpaceDN w:val="0"/>
              <w:adjustRightInd w:val="0"/>
              <w:spacing w:after="0"/>
              <w:rPr>
                <w:lang w:val="en-GB"/>
              </w:rPr>
            </w:pPr>
            <w:r w:rsidRPr="000942C7">
              <w:rPr>
                <w:lang w:val="en-GB"/>
              </w:rPr>
              <w:t>WSDL</w:t>
            </w:r>
          </w:p>
        </w:tc>
        <w:tc>
          <w:tcPr>
            <w:tcW w:w="7267" w:type="dxa"/>
          </w:tcPr>
          <w:p w14:paraId="6F2D97FA" w14:textId="77777777" w:rsidR="006D6182" w:rsidRPr="000942C7" w:rsidRDefault="006D6182" w:rsidP="006E7E60">
            <w:pPr>
              <w:autoSpaceDE w:val="0"/>
              <w:autoSpaceDN w:val="0"/>
              <w:adjustRightInd w:val="0"/>
              <w:spacing w:after="0"/>
              <w:rPr>
                <w:lang w:val="en-GB"/>
              </w:rPr>
            </w:pPr>
            <w:r w:rsidRPr="000942C7">
              <w:rPr>
                <w:lang w:val="en-GB"/>
              </w:rPr>
              <w:t>Web Services Definition Language</w:t>
            </w:r>
          </w:p>
        </w:tc>
      </w:tr>
      <w:tr w:rsidR="006D6182" w:rsidRPr="000942C7" w14:paraId="091177A6" w14:textId="77777777" w:rsidTr="006D6182">
        <w:tc>
          <w:tcPr>
            <w:tcW w:w="1795" w:type="dxa"/>
          </w:tcPr>
          <w:p w14:paraId="133A25A0" w14:textId="77777777" w:rsidR="006D6182" w:rsidRPr="000942C7" w:rsidRDefault="006D6182" w:rsidP="006E7E60">
            <w:pPr>
              <w:autoSpaceDE w:val="0"/>
              <w:autoSpaceDN w:val="0"/>
              <w:adjustRightInd w:val="0"/>
              <w:spacing w:after="0"/>
              <w:rPr>
                <w:lang w:val="en-GB"/>
              </w:rPr>
            </w:pPr>
            <w:r w:rsidRPr="000942C7">
              <w:rPr>
                <w:lang w:val="en-GB"/>
              </w:rPr>
              <w:t xml:space="preserve">WCO </w:t>
            </w:r>
          </w:p>
        </w:tc>
        <w:tc>
          <w:tcPr>
            <w:tcW w:w="7267" w:type="dxa"/>
          </w:tcPr>
          <w:p w14:paraId="38C217A2" w14:textId="77777777" w:rsidR="006D6182" w:rsidRPr="000942C7" w:rsidRDefault="006D6182" w:rsidP="006E7E60">
            <w:pPr>
              <w:autoSpaceDE w:val="0"/>
              <w:autoSpaceDN w:val="0"/>
              <w:adjustRightInd w:val="0"/>
              <w:spacing w:after="0"/>
              <w:rPr>
                <w:lang w:val="en-GB"/>
              </w:rPr>
            </w:pPr>
            <w:r w:rsidRPr="000942C7">
              <w:rPr>
                <w:lang w:val="en-GB"/>
              </w:rPr>
              <w:t xml:space="preserve">World Customs Organisation  </w:t>
            </w:r>
          </w:p>
        </w:tc>
      </w:tr>
      <w:tr w:rsidR="006D6182" w:rsidRPr="000942C7" w14:paraId="38F1032F" w14:textId="77777777" w:rsidTr="006D6182">
        <w:tc>
          <w:tcPr>
            <w:tcW w:w="1795" w:type="dxa"/>
          </w:tcPr>
          <w:p w14:paraId="7E27CDF4" w14:textId="77777777" w:rsidR="006D6182" w:rsidRPr="000942C7" w:rsidRDefault="006D6182" w:rsidP="006E7E60">
            <w:pPr>
              <w:autoSpaceDE w:val="0"/>
              <w:autoSpaceDN w:val="0"/>
              <w:adjustRightInd w:val="0"/>
              <w:spacing w:after="0"/>
              <w:rPr>
                <w:lang w:val="en-GB"/>
              </w:rPr>
            </w:pPr>
            <w:r w:rsidRPr="000942C7">
              <w:rPr>
                <w:lang w:val="en-GB"/>
              </w:rPr>
              <w:t>XML</w:t>
            </w:r>
          </w:p>
        </w:tc>
        <w:tc>
          <w:tcPr>
            <w:tcW w:w="7267" w:type="dxa"/>
          </w:tcPr>
          <w:p w14:paraId="581501C0" w14:textId="77777777" w:rsidR="006D6182" w:rsidRPr="000942C7" w:rsidRDefault="006D6182" w:rsidP="006E7E60">
            <w:pPr>
              <w:autoSpaceDE w:val="0"/>
              <w:autoSpaceDN w:val="0"/>
              <w:adjustRightInd w:val="0"/>
              <w:spacing w:after="0"/>
              <w:rPr>
                <w:lang w:val="en-GB"/>
              </w:rPr>
            </w:pPr>
            <w:r w:rsidRPr="000942C7">
              <w:rPr>
                <w:lang w:val="en-GB"/>
              </w:rPr>
              <w:t xml:space="preserve">Extensible Markup Language </w:t>
            </w:r>
          </w:p>
        </w:tc>
      </w:tr>
    </w:tbl>
    <w:p w14:paraId="3F83DB75" w14:textId="2924534A" w:rsidR="006D6182" w:rsidRPr="000942C7" w:rsidRDefault="006D6182" w:rsidP="00D17A5B">
      <w:pPr>
        <w:autoSpaceDE w:val="0"/>
        <w:autoSpaceDN w:val="0"/>
        <w:adjustRightInd w:val="0"/>
        <w:spacing w:after="0"/>
        <w:rPr>
          <w:lang w:val="en-GB"/>
        </w:rPr>
      </w:pPr>
    </w:p>
    <w:p w14:paraId="719C0583" w14:textId="77777777" w:rsidR="006D6182" w:rsidRPr="000942C7" w:rsidRDefault="006D6182">
      <w:pPr>
        <w:spacing w:after="160" w:line="259" w:lineRule="auto"/>
        <w:jc w:val="left"/>
        <w:rPr>
          <w:lang w:val="en-GB"/>
        </w:rPr>
      </w:pPr>
      <w:r w:rsidRPr="000942C7">
        <w:rPr>
          <w:lang w:val="en-GB"/>
        </w:rPr>
        <w:br w:type="page"/>
      </w:r>
    </w:p>
    <w:p w14:paraId="5F6E64F7" w14:textId="098C654F" w:rsidR="00EE7A79" w:rsidRPr="000942C7" w:rsidRDefault="006D6182" w:rsidP="006D6182">
      <w:pPr>
        <w:autoSpaceDE w:val="0"/>
        <w:autoSpaceDN w:val="0"/>
        <w:adjustRightInd w:val="0"/>
        <w:spacing w:after="0"/>
        <w:jc w:val="center"/>
        <w:rPr>
          <w:b/>
          <w:lang w:val="en-GB"/>
        </w:rPr>
      </w:pPr>
      <w:r w:rsidRPr="000942C7">
        <w:rPr>
          <w:b/>
          <w:lang w:val="en-GB"/>
        </w:rPr>
        <w:lastRenderedPageBreak/>
        <w:t>CONTENTS</w:t>
      </w:r>
    </w:p>
    <w:p w14:paraId="6EECF19E" w14:textId="77777777" w:rsidR="006D6182" w:rsidRPr="000942C7" w:rsidRDefault="006D6182" w:rsidP="00D17A5B">
      <w:pPr>
        <w:autoSpaceDE w:val="0"/>
        <w:autoSpaceDN w:val="0"/>
        <w:adjustRightInd w:val="0"/>
        <w:spacing w:after="0"/>
        <w:rPr>
          <w:lang w:val="en-GB"/>
        </w:rPr>
      </w:pPr>
    </w:p>
    <w:sdt>
      <w:sdtPr>
        <w:rPr>
          <w:rFonts w:eastAsia="Times New Roman" w:cs="Times New Roman"/>
          <w:color w:val="auto"/>
          <w:sz w:val="24"/>
          <w:szCs w:val="24"/>
          <w:lang w:val="en-GB"/>
        </w:rPr>
        <w:id w:val="-2146117385"/>
        <w:docPartObj>
          <w:docPartGallery w:val="Table of Contents"/>
          <w:docPartUnique/>
        </w:docPartObj>
      </w:sdtPr>
      <w:sdtEndPr>
        <w:rPr>
          <w:b/>
          <w:bCs/>
          <w:noProof/>
        </w:rPr>
      </w:sdtEndPr>
      <w:sdtContent>
        <w:p w14:paraId="65BCC212" w14:textId="73200FA2" w:rsidR="006D6182" w:rsidRPr="000942C7" w:rsidRDefault="006D6182" w:rsidP="00B10B07">
          <w:pPr>
            <w:pStyle w:val="TOCHeading"/>
            <w:rPr>
              <w:lang w:val="en-GB"/>
            </w:rPr>
          </w:pPr>
        </w:p>
        <w:p w14:paraId="1B29DD0D" w14:textId="607E4F53" w:rsidR="005E3A98" w:rsidRDefault="006D6182">
          <w:pPr>
            <w:pStyle w:val="TOC1"/>
            <w:tabs>
              <w:tab w:val="left" w:pos="480"/>
              <w:tab w:val="right" w:leader="dot" w:pos="9396"/>
            </w:tabs>
            <w:rPr>
              <w:rFonts w:asciiTheme="minorHAnsi" w:eastAsiaTheme="minorEastAsia" w:hAnsiTheme="minorHAnsi" w:cstheme="minorBidi"/>
              <w:noProof/>
              <w:lang w:eastAsia="en-GB"/>
            </w:rPr>
          </w:pPr>
          <w:r w:rsidRPr="000942C7">
            <w:rPr>
              <w:b/>
              <w:bCs/>
              <w:noProof/>
              <w:lang w:val="en-GB"/>
            </w:rPr>
            <w:fldChar w:fldCharType="begin"/>
          </w:r>
          <w:r w:rsidRPr="000942C7">
            <w:rPr>
              <w:b/>
              <w:bCs/>
              <w:noProof/>
              <w:lang w:val="en-GB"/>
            </w:rPr>
            <w:instrText xml:space="preserve"> TOC \o "1-3" \h \z \u </w:instrText>
          </w:r>
          <w:r w:rsidRPr="000942C7">
            <w:rPr>
              <w:b/>
              <w:bCs/>
              <w:noProof/>
              <w:lang w:val="en-GB"/>
            </w:rPr>
            <w:fldChar w:fldCharType="separate"/>
          </w:r>
          <w:hyperlink w:anchor="_Toc109842502" w:history="1">
            <w:r w:rsidR="005E3A98" w:rsidRPr="00F76E0A">
              <w:rPr>
                <w:rStyle w:val="Hyperlink"/>
                <w:noProof/>
                <w:lang w:val="en-GB"/>
              </w:rPr>
              <w:t>1</w:t>
            </w:r>
            <w:r w:rsidR="005E3A98">
              <w:rPr>
                <w:rFonts w:asciiTheme="minorHAnsi" w:eastAsiaTheme="minorEastAsia" w:hAnsiTheme="minorHAnsi" w:cstheme="minorBidi"/>
                <w:noProof/>
                <w:lang w:eastAsia="en-GB"/>
              </w:rPr>
              <w:tab/>
            </w:r>
            <w:r w:rsidR="005E3A98" w:rsidRPr="00F76E0A">
              <w:rPr>
                <w:rStyle w:val="Hyperlink"/>
                <w:noProof/>
                <w:lang w:val="en-GB"/>
              </w:rPr>
              <w:t>Introduction</w:t>
            </w:r>
            <w:r w:rsidR="005E3A98">
              <w:rPr>
                <w:noProof/>
                <w:webHidden/>
              </w:rPr>
              <w:tab/>
            </w:r>
            <w:r w:rsidR="005E3A98">
              <w:rPr>
                <w:noProof/>
                <w:webHidden/>
              </w:rPr>
              <w:fldChar w:fldCharType="begin"/>
            </w:r>
            <w:r w:rsidR="005E3A98">
              <w:rPr>
                <w:noProof/>
                <w:webHidden/>
              </w:rPr>
              <w:instrText xml:space="preserve"> PAGEREF _Toc109842502 \h </w:instrText>
            </w:r>
            <w:r w:rsidR="005E3A98">
              <w:rPr>
                <w:noProof/>
                <w:webHidden/>
              </w:rPr>
            </w:r>
            <w:r w:rsidR="005E3A98">
              <w:rPr>
                <w:noProof/>
                <w:webHidden/>
              </w:rPr>
              <w:fldChar w:fldCharType="separate"/>
            </w:r>
            <w:r w:rsidR="005E3A98">
              <w:rPr>
                <w:noProof/>
                <w:webHidden/>
              </w:rPr>
              <w:t>5</w:t>
            </w:r>
            <w:r w:rsidR="005E3A98">
              <w:rPr>
                <w:noProof/>
                <w:webHidden/>
              </w:rPr>
              <w:fldChar w:fldCharType="end"/>
            </w:r>
          </w:hyperlink>
        </w:p>
        <w:p w14:paraId="3011F292" w14:textId="31244661" w:rsidR="005E3A98" w:rsidRDefault="00000000">
          <w:pPr>
            <w:pStyle w:val="TOC1"/>
            <w:tabs>
              <w:tab w:val="right" w:leader="dot" w:pos="9396"/>
            </w:tabs>
            <w:rPr>
              <w:rFonts w:asciiTheme="minorHAnsi" w:eastAsiaTheme="minorEastAsia" w:hAnsiTheme="minorHAnsi" w:cstheme="minorBidi"/>
              <w:noProof/>
              <w:lang w:eastAsia="en-GB"/>
            </w:rPr>
          </w:pPr>
          <w:hyperlink w:anchor="_Toc109842503" w:history="1">
            <w:r w:rsidR="005E3A98" w:rsidRPr="00F76E0A">
              <w:rPr>
                <w:rStyle w:val="Hyperlink"/>
                <w:noProof/>
                <w:lang w:val="en-GB"/>
              </w:rPr>
              <w:t>PART I - The CEFTA AEO Database – Vision</w:t>
            </w:r>
            <w:r w:rsidR="005E3A98">
              <w:rPr>
                <w:noProof/>
                <w:webHidden/>
              </w:rPr>
              <w:tab/>
            </w:r>
            <w:r w:rsidR="005E3A98">
              <w:rPr>
                <w:noProof/>
                <w:webHidden/>
              </w:rPr>
              <w:fldChar w:fldCharType="begin"/>
            </w:r>
            <w:r w:rsidR="005E3A98">
              <w:rPr>
                <w:noProof/>
                <w:webHidden/>
              </w:rPr>
              <w:instrText xml:space="preserve"> PAGEREF _Toc109842503 \h </w:instrText>
            </w:r>
            <w:r w:rsidR="005E3A98">
              <w:rPr>
                <w:noProof/>
                <w:webHidden/>
              </w:rPr>
            </w:r>
            <w:r w:rsidR="005E3A98">
              <w:rPr>
                <w:noProof/>
                <w:webHidden/>
              </w:rPr>
              <w:fldChar w:fldCharType="separate"/>
            </w:r>
            <w:r w:rsidR="005E3A98">
              <w:rPr>
                <w:noProof/>
                <w:webHidden/>
              </w:rPr>
              <w:t>5</w:t>
            </w:r>
            <w:r w:rsidR="005E3A98">
              <w:rPr>
                <w:noProof/>
                <w:webHidden/>
              </w:rPr>
              <w:fldChar w:fldCharType="end"/>
            </w:r>
          </w:hyperlink>
        </w:p>
        <w:p w14:paraId="3B93A361" w14:textId="052269C1" w:rsidR="005E3A98" w:rsidRDefault="00000000">
          <w:pPr>
            <w:pStyle w:val="TOC1"/>
            <w:tabs>
              <w:tab w:val="left" w:pos="480"/>
              <w:tab w:val="right" w:leader="dot" w:pos="9396"/>
            </w:tabs>
            <w:rPr>
              <w:rFonts w:asciiTheme="minorHAnsi" w:eastAsiaTheme="minorEastAsia" w:hAnsiTheme="minorHAnsi" w:cstheme="minorBidi"/>
              <w:noProof/>
              <w:lang w:eastAsia="en-GB"/>
            </w:rPr>
          </w:pPr>
          <w:hyperlink w:anchor="_Toc109842504" w:history="1">
            <w:r w:rsidR="005E3A98" w:rsidRPr="00F76E0A">
              <w:rPr>
                <w:rStyle w:val="Hyperlink"/>
                <w:noProof/>
                <w:lang w:val="en-GB"/>
              </w:rPr>
              <w:t>2</w:t>
            </w:r>
            <w:r w:rsidR="005E3A98">
              <w:rPr>
                <w:rFonts w:asciiTheme="minorHAnsi" w:eastAsiaTheme="minorEastAsia" w:hAnsiTheme="minorHAnsi" w:cstheme="minorBidi"/>
                <w:noProof/>
                <w:lang w:eastAsia="en-GB"/>
              </w:rPr>
              <w:tab/>
            </w:r>
            <w:r w:rsidR="005E3A98" w:rsidRPr="00F76E0A">
              <w:rPr>
                <w:rStyle w:val="Hyperlink"/>
                <w:noProof/>
                <w:lang w:val="en-GB"/>
              </w:rPr>
              <w:t>EU System</w:t>
            </w:r>
            <w:r w:rsidR="005E3A98">
              <w:rPr>
                <w:noProof/>
                <w:webHidden/>
              </w:rPr>
              <w:tab/>
            </w:r>
            <w:r w:rsidR="005E3A98">
              <w:rPr>
                <w:noProof/>
                <w:webHidden/>
              </w:rPr>
              <w:fldChar w:fldCharType="begin"/>
            </w:r>
            <w:r w:rsidR="005E3A98">
              <w:rPr>
                <w:noProof/>
                <w:webHidden/>
              </w:rPr>
              <w:instrText xml:space="preserve"> PAGEREF _Toc109842504 \h </w:instrText>
            </w:r>
            <w:r w:rsidR="005E3A98">
              <w:rPr>
                <w:noProof/>
                <w:webHidden/>
              </w:rPr>
            </w:r>
            <w:r w:rsidR="005E3A98">
              <w:rPr>
                <w:noProof/>
                <w:webHidden/>
              </w:rPr>
              <w:fldChar w:fldCharType="separate"/>
            </w:r>
            <w:r w:rsidR="005E3A98">
              <w:rPr>
                <w:noProof/>
                <w:webHidden/>
              </w:rPr>
              <w:t>5</w:t>
            </w:r>
            <w:r w:rsidR="005E3A98">
              <w:rPr>
                <w:noProof/>
                <w:webHidden/>
              </w:rPr>
              <w:fldChar w:fldCharType="end"/>
            </w:r>
          </w:hyperlink>
        </w:p>
        <w:p w14:paraId="29EFA000" w14:textId="347C423E" w:rsidR="005E3A98" w:rsidRDefault="00000000">
          <w:pPr>
            <w:pStyle w:val="TOC1"/>
            <w:tabs>
              <w:tab w:val="left" w:pos="480"/>
              <w:tab w:val="right" w:leader="dot" w:pos="9396"/>
            </w:tabs>
            <w:rPr>
              <w:rFonts w:asciiTheme="minorHAnsi" w:eastAsiaTheme="minorEastAsia" w:hAnsiTheme="minorHAnsi" w:cstheme="minorBidi"/>
              <w:noProof/>
              <w:lang w:eastAsia="en-GB"/>
            </w:rPr>
          </w:pPr>
          <w:hyperlink w:anchor="_Toc109842505" w:history="1">
            <w:r w:rsidR="005E3A98" w:rsidRPr="00F76E0A">
              <w:rPr>
                <w:rStyle w:val="Hyperlink"/>
                <w:noProof/>
                <w:lang w:val="en-GB"/>
              </w:rPr>
              <w:t>3</w:t>
            </w:r>
            <w:r w:rsidR="005E3A98">
              <w:rPr>
                <w:rFonts w:asciiTheme="minorHAnsi" w:eastAsiaTheme="minorEastAsia" w:hAnsiTheme="minorHAnsi" w:cstheme="minorBidi"/>
                <w:noProof/>
                <w:lang w:eastAsia="en-GB"/>
              </w:rPr>
              <w:tab/>
            </w:r>
            <w:r w:rsidR="005E3A98" w:rsidRPr="00F76E0A">
              <w:rPr>
                <w:rStyle w:val="Hyperlink"/>
                <w:noProof/>
                <w:lang w:val="en-GB"/>
              </w:rPr>
              <w:t>Recommended objectives</w:t>
            </w:r>
            <w:r w:rsidR="005E3A98">
              <w:rPr>
                <w:noProof/>
                <w:webHidden/>
              </w:rPr>
              <w:tab/>
            </w:r>
            <w:r w:rsidR="005E3A98">
              <w:rPr>
                <w:noProof/>
                <w:webHidden/>
              </w:rPr>
              <w:fldChar w:fldCharType="begin"/>
            </w:r>
            <w:r w:rsidR="005E3A98">
              <w:rPr>
                <w:noProof/>
                <w:webHidden/>
              </w:rPr>
              <w:instrText xml:space="preserve"> PAGEREF _Toc109842505 \h </w:instrText>
            </w:r>
            <w:r w:rsidR="005E3A98">
              <w:rPr>
                <w:noProof/>
                <w:webHidden/>
              </w:rPr>
            </w:r>
            <w:r w:rsidR="005E3A98">
              <w:rPr>
                <w:noProof/>
                <w:webHidden/>
              </w:rPr>
              <w:fldChar w:fldCharType="separate"/>
            </w:r>
            <w:r w:rsidR="005E3A98">
              <w:rPr>
                <w:noProof/>
                <w:webHidden/>
              </w:rPr>
              <w:t>12</w:t>
            </w:r>
            <w:r w:rsidR="005E3A98">
              <w:rPr>
                <w:noProof/>
                <w:webHidden/>
              </w:rPr>
              <w:fldChar w:fldCharType="end"/>
            </w:r>
          </w:hyperlink>
        </w:p>
        <w:p w14:paraId="68D9D8B8" w14:textId="7ACE08FD" w:rsidR="005E3A98" w:rsidRDefault="00000000">
          <w:pPr>
            <w:pStyle w:val="TOC2"/>
            <w:tabs>
              <w:tab w:val="right" w:leader="dot" w:pos="9396"/>
            </w:tabs>
            <w:rPr>
              <w:rFonts w:asciiTheme="minorHAnsi" w:eastAsiaTheme="minorEastAsia" w:hAnsiTheme="minorHAnsi" w:cstheme="minorBidi"/>
              <w:noProof/>
              <w:lang w:eastAsia="en-GB"/>
            </w:rPr>
          </w:pPr>
          <w:hyperlink w:anchor="_Toc109842506" w:history="1">
            <w:r w:rsidR="005E3A98" w:rsidRPr="00F76E0A">
              <w:rPr>
                <w:rStyle w:val="Hyperlink"/>
                <w:noProof/>
              </w:rPr>
              <w:t>3.1 Background</w:t>
            </w:r>
            <w:r w:rsidR="005E3A98">
              <w:rPr>
                <w:noProof/>
                <w:webHidden/>
              </w:rPr>
              <w:tab/>
            </w:r>
            <w:r w:rsidR="005E3A98">
              <w:rPr>
                <w:noProof/>
                <w:webHidden/>
              </w:rPr>
              <w:fldChar w:fldCharType="begin"/>
            </w:r>
            <w:r w:rsidR="005E3A98">
              <w:rPr>
                <w:noProof/>
                <w:webHidden/>
              </w:rPr>
              <w:instrText xml:space="preserve"> PAGEREF _Toc109842506 \h </w:instrText>
            </w:r>
            <w:r w:rsidR="005E3A98">
              <w:rPr>
                <w:noProof/>
                <w:webHidden/>
              </w:rPr>
            </w:r>
            <w:r w:rsidR="005E3A98">
              <w:rPr>
                <w:noProof/>
                <w:webHidden/>
              </w:rPr>
              <w:fldChar w:fldCharType="separate"/>
            </w:r>
            <w:r w:rsidR="005E3A98">
              <w:rPr>
                <w:noProof/>
                <w:webHidden/>
              </w:rPr>
              <w:t>12</w:t>
            </w:r>
            <w:r w:rsidR="005E3A98">
              <w:rPr>
                <w:noProof/>
                <w:webHidden/>
              </w:rPr>
              <w:fldChar w:fldCharType="end"/>
            </w:r>
          </w:hyperlink>
        </w:p>
        <w:p w14:paraId="085BF7F1" w14:textId="342ECFA9" w:rsidR="005E3A98" w:rsidRDefault="00000000">
          <w:pPr>
            <w:pStyle w:val="TOC1"/>
            <w:tabs>
              <w:tab w:val="right" w:leader="dot" w:pos="9396"/>
            </w:tabs>
            <w:rPr>
              <w:rFonts w:asciiTheme="minorHAnsi" w:eastAsiaTheme="minorEastAsia" w:hAnsiTheme="minorHAnsi" w:cstheme="minorBidi"/>
              <w:noProof/>
              <w:lang w:eastAsia="en-GB"/>
            </w:rPr>
          </w:pPr>
          <w:hyperlink w:anchor="_Toc109842507" w:history="1">
            <w:r w:rsidR="005E3A98" w:rsidRPr="00F76E0A">
              <w:rPr>
                <w:rStyle w:val="Hyperlink"/>
                <w:noProof/>
                <w:lang w:val="en-GB"/>
              </w:rPr>
              <w:t>PART II – CEFTA AEO Database – Technical Specification</w:t>
            </w:r>
            <w:r w:rsidR="005E3A98">
              <w:rPr>
                <w:noProof/>
                <w:webHidden/>
              </w:rPr>
              <w:tab/>
            </w:r>
            <w:r w:rsidR="005E3A98">
              <w:rPr>
                <w:noProof/>
                <w:webHidden/>
              </w:rPr>
              <w:fldChar w:fldCharType="begin"/>
            </w:r>
            <w:r w:rsidR="005E3A98">
              <w:rPr>
                <w:noProof/>
                <w:webHidden/>
              </w:rPr>
              <w:instrText xml:space="preserve"> PAGEREF _Toc109842507 \h </w:instrText>
            </w:r>
            <w:r w:rsidR="005E3A98">
              <w:rPr>
                <w:noProof/>
                <w:webHidden/>
              </w:rPr>
            </w:r>
            <w:r w:rsidR="005E3A98">
              <w:rPr>
                <w:noProof/>
                <w:webHidden/>
              </w:rPr>
              <w:fldChar w:fldCharType="separate"/>
            </w:r>
            <w:r w:rsidR="005E3A98">
              <w:rPr>
                <w:noProof/>
                <w:webHidden/>
              </w:rPr>
              <w:t>14</w:t>
            </w:r>
            <w:r w:rsidR="005E3A98">
              <w:rPr>
                <w:noProof/>
                <w:webHidden/>
              </w:rPr>
              <w:fldChar w:fldCharType="end"/>
            </w:r>
          </w:hyperlink>
        </w:p>
        <w:p w14:paraId="4B439E02" w14:textId="13C1E97D" w:rsidR="005E3A98" w:rsidRDefault="00000000">
          <w:pPr>
            <w:pStyle w:val="TOC1"/>
            <w:tabs>
              <w:tab w:val="left" w:pos="480"/>
              <w:tab w:val="right" w:leader="dot" w:pos="9396"/>
            </w:tabs>
            <w:rPr>
              <w:rFonts w:asciiTheme="minorHAnsi" w:eastAsiaTheme="minorEastAsia" w:hAnsiTheme="minorHAnsi" w:cstheme="minorBidi"/>
              <w:noProof/>
              <w:lang w:eastAsia="en-GB"/>
            </w:rPr>
          </w:pPr>
          <w:hyperlink w:anchor="_Toc109842508" w:history="1">
            <w:r w:rsidR="005E3A98" w:rsidRPr="00F76E0A">
              <w:rPr>
                <w:rStyle w:val="Hyperlink"/>
                <w:noProof/>
                <w:lang w:val="en-GB"/>
              </w:rPr>
              <w:t>4</w:t>
            </w:r>
            <w:r w:rsidR="005E3A98">
              <w:rPr>
                <w:rFonts w:asciiTheme="minorHAnsi" w:eastAsiaTheme="minorEastAsia" w:hAnsiTheme="minorHAnsi" w:cstheme="minorBidi"/>
                <w:noProof/>
                <w:lang w:eastAsia="en-GB"/>
              </w:rPr>
              <w:tab/>
            </w:r>
            <w:r w:rsidR="005E3A98" w:rsidRPr="00F76E0A">
              <w:rPr>
                <w:rStyle w:val="Hyperlink"/>
                <w:noProof/>
                <w:lang w:val="en-GB"/>
              </w:rPr>
              <w:t>Business processes</w:t>
            </w:r>
            <w:r w:rsidR="005E3A98">
              <w:rPr>
                <w:noProof/>
                <w:webHidden/>
              </w:rPr>
              <w:tab/>
            </w:r>
            <w:r w:rsidR="005E3A98">
              <w:rPr>
                <w:noProof/>
                <w:webHidden/>
              </w:rPr>
              <w:fldChar w:fldCharType="begin"/>
            </w:r>
            <w:r w:rsidR="005E3A98">
              <w:rPr>
                <w:noProof/>
                <w:webHidden/>
              </w:rPr>
              <w:instrText xml:space="preserve"> PAGEREF _Toc109842508 \h </w:instrText>
            </w:r>
            <w:r w:rsidR="005E3A98">
              <w:rPr>
                <w:noProof/>
                <w:webHidden/>
              </w:rPr>
            </w:r>
            <w:r w:rsidR="005E3A98">
              <w:rPr>
                <w:noProof/>
                <w:webHidden/>
              </w:rPr>
              <w:fldChar w:fldCharType="separate"/>
            </w:r>
            <w:r w:rsidR="005E3A98">
              <w:rPr>
                <w:noProof/>
                <w:webHidden/>
              </w:rPr>
              <w:t>14</w:t>
            </w:r>
            <w:r w:rsidR="005E3A98">
              <w:rPr>
                <w:noProof/>
                <w:webHidden/>
              </w:rPr>
              <w:fldChar w:fldCharType="end"/>
            </w:r>
          </w:hyperlink>
        </w:p>
        <w:p w14:paraId="7C119B2C" w14:textId="5F592211"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09" w:history="1">
            <w:r w:rsidR="005E3A98" w:rsidRPr="00F76E0A">
              <w:rPr>
                <w:rStyle w:val="Hyperlink"/>
                <w:noProof/>
              </w:rPr>
              <w:t>4.1</w:t>
            </w:r>
            <w:r w:rsidR="005E3A98">
              <w:rPr>
                <w:rFonts w:asciiTheme="minorHAnsi" w:eastAsiaTheme="minorEastAsia" w:hAnsiTheme="minorHAnsi" w:cstheme="minorBidi"/>
                <w:noProof/>
                <w:lang w:eastAsia="en-GB"/>
              </w:rPr>
              <w:tab/>
            </w:r>
            <w:r w:rsidR="005E3A98" w:rsidRPr="00F76E0A">
              <w:rPr>
                <w:rStyle w:val="Hyperlink"/>
                <w:noProof/>
              </w:rPr>
              <w:t>Validation procedure</w:t>
            </w:r>
            <w:r w:rsidR="005E3A98">
              <w:rPr>
                <w:noProof/>
                <w:webHidden/>
              </w:rPr>
              <w:tab/>
            </w:r>
            <w:r w:rsidR="005E3A98">
              <w:rPr>
                <w:noProof/>
                <w:webHidden/>
              </w:rPr>
              <w:fldChar w:fldCharType="begin"/>
            </w:r>
            <w:r w:rsidR="005E3A98">
              <w:rPr>
                <w:noProof/>
                <w:webHidden/>
              </w:rPr>
              <w:instrText xml:space="preserve"> PAGEREF _Toc109842509 \h </w:instrText>
            </w:r>
            <w:r w:rsidR="005E3A98">
              <w:rPr>
                <w:noProof/>
                <w:webHidden/>
              </w:rPr>
            </w:r>
            <w:r w:rsidR="005E3A98">
              <w:rPr>
                <w:noProof/>
                <w:webHidden/>
              </w:rPr>
              <w:fldChar w:fldCharType="separate"/>
            </w:r>
            <w:r w:rsidR="005E3A98">
              <w:rPr>
                <w:noProof/>
                <w:webHidden/>
              </w:rPr>
              <w:t>14</w:t>
            </w:r>
            <w:r w:rsidR="005E3A98">
              <w:rPr>
                <w:noProof/>
                <w:webHidden/>
              </w:rPr>
              <w:fldChar w:fldCharType="end"/>
            </w:r>
          </w:hyperlink>
        </w:p>
        <w:p w14:paraId="4A7AEF21" w14:textId="68D1E38C" w:rsidR="005E3A98" w:rsidRDefault="00000000">
          <w:pPr>
            <w:pStyle w:val="TOC2"/>
            <w:tabs>
              <w:tab w:val="right" w:leader="dot" w:pos="9396"/>
            </w:tabs>
            <w:rPr>
              <w:rFonts w:asciiTheme="minorHAnsi" w:eastAsiaTheme="minorEastAsia" w:hAnsiTheme="minorHAnsi" w:cstheme="minorBidi"/>
              <w:noProof/>
              <w:lang w:eastAsia="en-GB"/>
            </w:rPr>
          </w:pPr>
          <w:hyperlink w:anchor="_Toc109842510" w:history="1">
            <w:r w:rsidR="005E3A98" w:rsidRPr="00F76E0A">
              <w:rPr>
                <w:rStyle w:val="Hyperlink"/>
                <w:noProof/>
              </w:rPr>
              <w:t>4.2 Submission of relevant data for each holder of an AEOS authorisation</w:t>
            </w:r>
            <w:r w:rsidR="005E3A98">
              <w:rPr>
                <w:noProof/>
                <w:webHidden/>
              </w:rPr>
              <w:tab/>
            </w:r>
            <w:r w:rsidR="005E3A98">
              <w:rPr>
                <w:noProof/>
                <w:webHidden/>
              </w:rPr>
              <w:fldChar w:fldCharType="begin"/>
            </w:r>
            <w:r w:rsidR="005E3A98">
              <w:rPr>
                <w:noProof/>
                <w:webHidden/>
              </w:rPr>
              <w:instrText xml:space="preserve"> PAGEREF _Toc109842510 \h </w:instrText>
            </w:r>
            <w:r w:rsidR="005E3A98">
              <w:rPr>
                <w:noProof/>
                <w:webHidden/>
              </w:rPr>
            </w:r>
            <w:r w:rsidR="005E3A98">
              <w:rPr>
                <w:noProof/>
                <w:webHidden/>
              </w:rPr>
              <w:fldChar w:fldCharType="separate"/>
            </w:r>
            <w:r w:rsidR="005E3A98">
              <w:rPr>
                <w:noProof/>
                <w:webHidden/>
              </w:rPr>
              <w:t>15</w:t>
            </w:r>
            <w:r w:rsidR="005E3A98">
              <w:rPr>
                <w:noProof/>
                <w:webHidden/>
              </w:rPr>
              <w:fldChar w:fldCharType="end"/>
            </w:r>
          </w:hyperlink>
        </w:p>
        <w:p w14:paraId="6934A079" w14:textId="65C76ADB" w:rsidR="005E3A98" w:rsidRDefault="00000000">
          <w:pPr>
            <w:pStyle w:val="TOC2"/>
            <w:tabs>
              <w:tab w:val="right" w:leader="dot" w:pos="9396"/>
            </w:tabs>
            <w:rPr>
              <w:rFonts w:asciiTheme="minorHAnsi" w:eastAsiaTheme="minorEastAsia" w:hAnsiTheme="minorHAnsi" w:cstheme="minorBidi"/>
              <w:noProof/>
              <w:lang w:eastAsia="en-GB"/>
            </w:rPr>
          </w:pPr>
          <w:hyperlink w:anchor="_Toc109842511" w:history="1">
            <w:r w:rsidR="005E3A98" w:rsidRPr="00F76E0A">
              <w:rPr>
                <w:rStyle w:val="Hyperlink"/>
                <w:noProof/>
              </w:rPr>
              <w:t>4.3 Granting, suspension, rejection, revocation and annulment diagram flows</w:t>
            </w:r>
            <w:r w:rsidR="005E3A98">
              <w:rPr>
                <w:noProof/>
                <w:webHidden/>
              </w:rPr>
              <w:tab/>
            </w:r>
            <w:r w:rsidR="005E3A98">
              <w:rPr>
                <w:noProof/>
                <w:webHidden/>
              </w:rPr>
              <w:fldChar w:fldCharType="begin"/>
            </w:r>
            <w:r w:rsidR="005E3A98">
              <w:rPr>
                <w:noProof/>
                <w:webHidden/>
              </w:rPr>
              <w:instrText xml:space="preserve"> PAGEREF _Toc109842511 \h </w:instrText>
            </w:r>
            <w:r w:rsidR="005E3A98">
              <w:rPr>
                <w:noProof/>
                <w:webHidden/>
              </w:rPr>
            </w:r>
            <w:r w:rsidR="005E3A98">
              <w:rPr>
                <w:noProof/>
                <w:webHidden/>
              </w:rPr>
              <w:fldChar w:fldCharType="separate"/>
            </w:r>
            <w:r w:rsidR="005E3A98">
              <w:rPr>
                <w:noProof/>
                <w:webHidden/>
              </w:rPr>
              <w:t>17</w:t>
            </w:r>
            <w:r w:rsidR="005E3A98">
              <w:rPr>
                <w:noProof/>
                <w:webHidden/>
              </w:rPr>
              <w:fldChar w:fldCharType="end"/>
            </w:r>
          </w:hyperlink>
        </w:p>
        <w:p w14:paraId="22FD39D8" w14:textId="0D9F29FF" w:rsidR="005E3A98" w:rsidRDefault="00000000">
          <w:pPr>
            <w:pStyle w:val="TOC2"/>
            <w:tabs>
              <w:tab w:val="right" w:leader="dot" w:pos="9396"/>
            </w:tabs>
            <w:rPr>
              <w:rFonts w:asciiTheme="minorHAnsi" w:eastAsiaTheme="minorEastAsia" w:hAnsiTheme="minorHAnsi" w:cstheme="minorBidi"/>
              <w:noProof/>
              <w:lang w:eastAsia="en-GB"/>
            </w:rPr>
          </w:pPr>
          <w:hyperlink w:anchor="_Toc109842512" w:history="1">
            <w:r w:rsidR="005E3A98" w:rsidRPr="00F76E0A">
              <w:rPr>
                <w:rStyle w:val="Hyperlink"/>
                <w:noProof/>
              </w:rPr>
              <w:t>4.4 Utility Block Executive Summary for the AEO</w:t>
            </w:r>
            <w:r w:rsidR="005E3A98">
              <w:rPr>
                <w:noProof/>
                <w:webHidden/>
              </w:rPr>
              <w:tab/>
            </w:r>
            <w:r w:rsidR="005E3A98">
              <w:rPr>
                <w:noProof/>
                <w:webHidden/>
              </w:rPr>
              <w:fldChar w:fldCharType="begin"/>
            </w:r>
            <w:r w:rsidR="005E3A98">
              <w:rPr>
                <w:noProof/>
                <w:webHidden/>
              </w:rPr>
              <w:instrText xml:space="preserve"> PAGEREF _Toc109842512 \h </w:instrText>
            </w:r>
            <w:r w:rsidR="005E3A98">
              <w:rPr>
                <w:noProof/>
                <w:webHidden/>
              </w:rPr>
            </w:r>
            <w:r w:rsidR="005E3A98">
              <w:rPr>
                <w:noProof/>
                <w:webHidden/>
              </w:rPr>
              <w:fldChar w:fldCharType="separate"/>
            </w:r>
            <w:r w:rsidR="005E3A98">
              <w:rPr>
                <w:noProof/>
                <w:webHidden/>
              </w:rPr>
              <w:t>19</w:t>
            </w:r>
            <w:r w:rsidR="005E3A98">
              <w:rPr>
                <w:noProof/>
                <w:webHidden/>
              </w:rPr>
              <w:fldChar w:fldCharType="end"/>
            </w:r>
          </w:hyperlink>
        </w:p>
        <w:p w14:paraId="67A0DEEB" w14:textId="03D3C29C" w:rsidR="005E3A98" w:rsidRDefault="00000000">
          <w:pPr>
            <w:pStyle w:val="TOC1"/>
            <w:tabs>
              <w:tab w:val="left" w:pos="480"/>
              <w:tab w:val="right" w:leader="dot" w:pos="9396"/>
            </w:tabs>
            <w:rPr>
              <w:rFonts w:asciiTheme="minorHAnsi" w:eastAsiaTheme="minorEastAsia" w:hAnsiTheme="minorHAnsi" w:cstheme="minorBidi"/>
              <w:noProof/>
              <w:lang w:eastAsia="en-GB"/>
            </w:rPr>
          </w:pPr>
          <w:hyperlink w:anchor="_Toc109842513" w:history="1">
            <w:r w:rsidR="005E3A98" w:rsidRPr="00F76E0A">
              <w:rPr>
                <w:rStyle w:val="Hyperlink"/>
                <w:noProof/>
                <w:lang w:val="en-GB"/>
              </w:rPr>
              <w:t>5</w:t>
            </w:r>
            <w:r w:rsidR="005E3A98">
              <w:rPr>
                <w:rFonts w:asciiTheme="minorHAnsi" w:eastAsiaTheme="minorEastAsia" w:hAnsiTheme="minorHAnsi" w:cstheme="minorBidi"/>
                <w:noProof/>
                <w:lang w:eastAsia="en-GB"/>
              </w:rPr>
              <w:tab/>
            </w:r>
            <w:r w:rsidR="005E3A98" w:rsidRPr="00F76E0A">
              <w:rPr>
                <w:rStyle w:val="Hyperlink"/>
                <w:noProof/>
                <w:lang w:val="en-GB"/>
              </w:rPr>
              <w:t>IT Processes</w:t>
            </w:r>
            <w:r w:rsidR="005E3A98">
              <w:rPr>
                <w:noProof/>
                <w:webHidden/>
              </w:rPr>
              <w:tab/>
            </w:r>
            <w:r w:rsidR="005E3A98">
              <w:rPr>
                <w:noProof/>
                <w:webHidden/>
              </w:rPr>
              <w:fldChar w:fldCharType="begin"/>
            </w:r>
            <w:r w:rsidR="005E3A98">
              <w:rPr>
                <w:noProof/>
                <w:webHidden/>
              </w:rPr>
              <w:instrText xml:space="preserve"> PAGEREF _Toc109842513 \h </w:instrText>
            </w:r>
            <w:r w:rsidR="005E3A98">
              <w:rPr>
                <w:noProof/>
                <w:webHidden/>
              </w:rPr>
            </w:r>
            <w:r w:rsidR="005E3A98">
              <w:rPr>
                <w:noProof/>
                <w:webHidden/>
              </w:rPr>
              <w:fldChar w:fldCharType="separate"/>
            </w:r>
            <w:r w:rsidR="005E3A98">
              <w:rPr>
                <w:noProof/>
                <w:webHidden/>
              </w:rPr>
              <w:t>21</w:t>
            </w:r>
            <w:r w:rsidR="005E3A98">
              <w:rPr>
                <w:noProof/>
                <w:webHidden/>
              </w:rPr>
              <w:fldChar w:fldCharType="end"/>
            </w:r>
          </w:hyperlink>
        </w:p>
        <w:p w14:paraId="2194DA34" w14:textId="21F349A3" w:rsidR="005E3A98" w:rsidRDefault="00000000">
          <w:pPr>
            <w:pStyle w:val="TOC2"/>
            <w:tabs>
              <w:tab w:val="right" w:leader="dot" w:pos="9396"/>
            </w:tabs>
            <w:rPr>
              <w:rFonts w:asciiTheme="minorHAnsi" w:eastAsiaTheme="minorEastAsia" w:hAnsiTheme="minorHAnsi" w:cstheme="minorBidi"/>
              <w:noProof/>
              <w:lang w:eastAsia="en-GB"/>
            </w:rPr>
          </w:pPr>
          <w:hyperlink w:anchor="_Toc109842514" w:history="1">
            <w:r w:rsidR="005E3A98" w:rsidRPr="00F76E0A">
              <w:rPr>
                <w:rStyle w:val="Hyperlink"/>
                <w:noProof/>
              </w:rPr>
              <w:t>5.1 AEO System architecture</w:t>
            </w:r>
            <w:r w:rsidR="005E3A98">
              <w:rPr>
                <w:noProof/>
                <w:webHidden/>
              </w:rPr>
              <w:tab/>
            </w:r>
            <w:r w:rsidR="005E3A98">
              <w:rPr>
                <w:noProof/>
                <w:webHidden/>
              </w:rPr>
              <w:fldChar w:fldCharType="begin"/>
            </w:r>
            <w:r w:rsidR="005E3A98">
              <w:rPr>
                <w:noProof/>
                <w:webHidden/>
              </w:rPr>
              <w:instrText xml:space="preserve"> PAGEREF _Toc109842514 \h </w:instrText>
            </w:r>
            <w:r w:rsidR="005E3A98">
              <w:rPr>
                <w:noProof/>
                <w:webHidden/>
              </w:rPr>
            </w:r>
            <w:r w:rsidR="005E3A98">
              <w:rPr>
                <w:noProof/>
                <w:webHidden/>
              </w:rPr>
              <w:fldChar w:fldCharType="separate"/>
            </w:r>
            <w:r w:rsidR="005E3A98">
              <w:rPr>
                <w:noProof/>
                <w:webHidden/>
              </w:rPr>
              <w:t>21</w:t>
            </w:r>
            <w:r w:rsidR="005E3A98">
              <w:rPr>
                <w:noProof/>
                <w:webHidden/>
              </w:rPr>
              <w:fldChar w:fldCharType="end"/>
            </w:r>
          </w:hyperlink>
        </w:p>
        <w:p w14:paraId="6683C7E4" w14:textId="1A579AD8" w:rsidR="005E3A98" w:rsidRDefault="00000000">
          <w:pPr>
            <w:pStyle w:val="TOC2"/>
            <w:tabs>
              <w:tab w:val="right" w:leader="dot" w:pos="9396"/>
            </w:tabs>
            <w:rPr>
              <w:rFonts w:asciiTheme="minorHAnsi" w:eastAsiaTheme="minorEastAsia" w:hAnsiTheme="minorHAnsi" w:cstheme="minorBidi"/>
              <w:noProof/>
              <w:lang w:eastAsia="en-GB"/>
            </w:rPr>
          </w:pPr>
          <w:hyperlink w:anchor="_Toc109842515" w:history="1">
            <w:r w:rsidR="005E3A98" w:rsidRPr="00F76E0A">
              <w:rPr>
                <w:rStyle w:val="Hyperlink"/>
                <w:noProof/>
              </w:rPr>
              <w:t>5.2 Communication with AEO Database (DB)</w:t>
            </w:r>
            <w:r w:rsidR="005E3A98">
              <w:rPr>
                <w:noProof/>
                <w:webHidden/>
              </w:rPr>
              <w:tab/>
            </w:r>
            <w:r w:rsidR="005E3A98">
              <w:rPr>
                <w:noProof/>
                <w:webHidden/>
              </w:rPr>
              <w:fldChar w:fldCharType="begin"/>
            </w:r>
            <w:r w:rsidR="005E3A98">
              <w:rPr>
                <w:noProof/>
                <w:webHidden/>
              </w:rPr>
              <w:instrText xml:space="preserve"> PAGEREF _Toc109842515 \h </w:instrText>
            </w:r>
            <w:r w:rsidR="005E3A98">
              <w:rPr>
                <w:noProof/>
                <w:webHidden/>
              </w:rPr>
            </w:r>
            <w:r w:rsidR="005E3A98">
              <w:rPr>
                <w:noProof/>
                <w:webHidden/>
              </w:rPr>
              <w:fldChar w:fldCharType="separate"/>
            </w:r>
            <w:r w:rsidR="005E3A98">
              <w:rPr>
                <w:noProof/>
                <w:webHidden/>
              </w:rPr>
              <w:t>23</w:t>
            </w:r>
            <w:r w:rsidR="005E3A98">
              <w:rPr>
                <w:noProof/>
                <w:webHidden/>
              </w:rPr>
              <w:fldChar w:fldCharType="end"/>
            </w:r>
          </w:hyperlink>
        </w:p>
        <w:p w14:paraId="68986F36" w14:textId="4CB08C56" w:rsidR="005E3A98" w:rsidRDefault="00000000">
          <w:pPr>
            <w:pStyle w:val="TOC3"/>
            <w:tabs>
              <w:tab w:val="right" w:leader="dot" w:pos="9396"/>
            </w:tabs>
            <w:rPr>
              <w:rFonts w:asciiTheme="minorHAnsi" w:eastAsiaTheme="minorEastAsia" w:hAnsiTheme="minorHAnsi" w:cstheme="minorBidi"/>
              <w:noProof/>
              <w:lang w:eastAsia="en-GB"/>
            </w:rPr>
          </w:pPr>
          <w:hyperlink w:anchor="_Toc109842516" w:history="1">
            <w:r w:rsidR="005E3A98" w:rsidRPr="00F76E0A">
              <w:rPr>
                <w:rStyle w:val="Hyperlink"/>
                <w:noProof/>
              </w:rPr>
              <w:t>Entities Layer</w:t>
            </w:r>
            <w:r w:rsidR="005E3A98">
              <w:rPr>
                <w:noProof/>
                <w:webHidden/>
              </w:rPr>
              <w:tab/>
            </w:r>
            <w:r w:rsidR="005E3A98">
              <w:rPr>
                <w:noProof/>
                <w:webHidden/>
              </w:rPr>
              <w:fldChar w:fldCharType="begin"/>
            </w:r>
            <w:r w:rsidR="005E3A98">
              <w:rPr>
                <w:noProof/>
                <w:webHidden/>
              </w:rPr>
              <w:instrText xml:space="preserve"> PAGEREF _Toc109842516 \h </w:instrText>
            </w:r>
            <w:r w:rsidR="005E3A98">
              <w:rPr>
                <w:noProof/>
                <w:webHidden/>
              </w:rPr>
            </w:r>
            <w:r w:rsidR="005E3A98">
              <w:rPr>
                <w:noProof/>
                <w:webHidden/>
              </w:rPr>
              <w:fldChar w:fldCharType="separate"/>
            </w:r>
            <w:r w:rsidR="005E3A98">
              <w:rPr>
                <w:noProof/>
                <w:webHidden/>
              </w:rPr>
              <w:t>24</w:t>
            </w:r>
            <w:r w:rsidR="005E3A98">
              <w:rPr>
                <w:noProof/>
                <w:webHidden/>
              </w:rPr>
              <w:fldChar w:fldCharType="end"/>
            </w:r>
          </w:hyperlink>
        </w:p>
        <w:p w14:paraId="3AEF4E59" w14:textId="2C8E8A7F" w:rsidR="005E3A98" w:rsidRDefault="00000000">
          <w:pPr>
            <w:pStyle w:val="TOC3"/>
            <w:tabs>
              <w:tab w:val="right" w:leader="dot" w:pos="9396"/>
            </w:tabs>
            <w:rPr>
              <w:rFonts w:asciiTheme="minorHAnsi" w:eastAsiaTheme="minorEastAsia" w:hAnsiTheme="minorHAnsi" w:cstheme="minorBidi"/>
              <w:noProof/>
              <w:lang w:eastAsia="en-GB"/>
            </w:rPr>
          </w:pPr>
          <w:hyperlink w:anchor="_Toc109842517" w:history="1">
            <w:r w:rsidR="005E3A98" w:rsidRPr="00F76E0A">
              <w:rPr>
                <w:rStyle w:val="Hyperlink"/>
                <w:noProof/>
              </w:rPr>
              <w:t>“Push” and “Pull” modes</w:t>
            </w:r>
            <w:r w:rsidR="005E3A98">
              <w:rPr>
                <w:noProof/>
                <w:webHidden/>
              </w:rPr>
              <w:tab/>
            </w:r>
            <w:r w:rsidR="005E3A98">
              <w:rPr>
                <w:noProof/>
                <w:webHidden/>
              </w:rPr>
              <w:fldChar w:fldCharType="begin"/>
            </w:r>
            <w:r w:rsidR="005E3A98">
              <w:rPr>
                <w:noProof/>
                <w:webHidden/>
              </w:rPr>
              <w:instrText xml:space="preserve"> PAGEREF _Toc109842517 \h </w:instrText>
            </w:r>
            <w:r w:rsidR="005E3A98">
              <w:rPr>
                <w:noProof/>
                <w:webHidden/>
              </w:rPr>
            </w:r>
            <w:r w:rsidR="005E3A98">
              <w:rPr>
                <w:noProof/>
                <w:webHidden/>
              </w:rPr>
              <w:fldChar w:fldCharType="separate"/>
            </w:r>
            <w:r w:rsidR="005E3A98">
              <w:rPr>
                <w:noProof/>
                <w:webHidden/>
              </w:rPr>
              <w:t>24</w:t>
            </w:r>
            <w:r w:rsidR="005E3A98">
              <w:rPr>
                <w:noProof/>
                <w:webHidden/>
              </w:rPr>
              <w:fldChar w:fldCharType="end"/>
            </w:r>
          </w:hyperlink>
        </w:p>
        <w:p w14:paraId="099D7D1C" w14:textId="63652682" w:rsidR="005E3A98" w:rsidRDefault="00000000">
          <w:pPr>
            <w:pStyle w:val="TOC3"/>
            <w:tabs>
              <w:tab w:val="right" w:leader="dot" w:pos="9396"/>
            </w:tabs>
            <w:rPr>
              <w:rFonts w:asciiTheme="minorHAnsi" w:eastAsiaTheme="minorEastAsia" w:hAnsiTheme="minorHAnsi" w:cstheme="minorBidi"/>
              <w:noProof/>
              <w:lang w:eastAsia="en-GB"/>
            </w:rPr>
          </w:pPr>
          <w:hyperlink w:anchor="_Toc109842518" w:history="1">
            <w:r w:rsidR="005E3A98" w:rsidRPr="00F76E0A">
              <w:rPr>
                <w:rStyle w:val="Hyperlink"/>
                <w:noProof/>
              </w:rPr>
              <w:t>Business Rules Layer</w:t>
            </w:r>
            <w:r w:rsidR="005E3A98">
              <w:rPr>
                <w:noProof/>
                <w:webHidden/>
              </w:rPr>
              <w:tab/>
            </w:r>
            <w:r w:rsidR="005E3A98">
              <w:rPr>
                <w:noProof/>
                <w:webHidden/>
              </w:rPr>
              <w:fldChar w:fldCharType="begin"/>
            </w:r>
            <w:r w:rsidR="005E3A98">
              <w:rPr>
                <w:noProof/>
                <w:webHidden/>
              </w:rPr>
              <w:instrText xml:space="preserve"> PAGEREF _Toc109842518 \h </w:instrText>
            </w:r>
            <w:r w:rsidR="005E3A98">
              <w:rPr>
                <w:noProof/>
                <w:webHidden/>
              </w:rPr>
            </w:r>
            <w:r w:rsidR="005E3A98">
              <w:rPr>
                <w:noProof/>
                <w:webHidden/>
              </w:rPr>
              <w:fldChar w:fldCharType="separate"/>
            </w:r>
            <w:r w:rsidR="005E3A98">
              <w:rPr>
                <w:noProof/>
                <w:webHidden/>
              </w:rPr>
              <w:t>26</w:t>
            </w:r>
            <w:r w:rsidR="005E3A98">
              <w:rPr>
                <w:noProof/>
                <w:webHidden/>
              </w:rPr>
              <w:fldChar w:fldCharType="end"/>
            </w:r>
          </w:hyperlink>
        </w:p>
        <w:p w14:paraId="79D5474D" w14:textId="08CD248D" w:rsidR="005E3A98" w:rsidRDefault="00000000">
          <w:pPr>
            <w:pStyle w:val="TOC3"/>
            <w:tabs>
              <w:tab w:val="right" w:leader="dot" w:pos="9396"/>
            </w:tabs>
            <w:rPr>
              <w:rFonts w:asciiTheme="minorHAnsi" w:eastAsiaTheme="minorEastAsia" w:hAnsiTheme="minorHAnsi" w:cstheme="minorBidi"/>
              <w:noProof/>
              <w:lang w:eastAsia="en-GB"/>
            </w:rPr>
          </w:pPr>
          <w:hyperlink w:anchor="_Toc109842519" w:history="1">
            <w:r w:rsidR="005E3A98" w:rsidRPr="00F76E0A">
              <w:rPr>
                <w:rStyle w:val="Hyperlink"/>
                <w:noProof/>
              </w:rPr>
              <w:t>Data Cluster Layer</w:t>
            </w:r>
            <w:r w:rsidR="005E3A98">
              <w:rPr>
                <w:noProof/>
                <w:webHidden/>
              </w:rPr>
              <w:tab/>
            </w:r>
            <w:r w:rsidR="005E3A98">
              <w:rPr>
                <w:noProof/>
                <w:webHidden/>
              </w:rPr>
              <w:fldChar w:fldCharType="begin"/>
            </w:r>
            <w:r w:rsidR="005E3A98">
              <w:rPr>
                <w:noProof/>
                <w:webHidden/>
              </w:rPr>
              <w:instrText xml:space="preserve"> PAGEREF _Toc109842519 \h </w:instrText>
            </w:r>
            <w:r w:rsidR="005E3A98">
              <w:rPr>
                <w:noProof/>
                <w:webHidden/>
              </w:rPr>
            </w:r>
            <w:r w:rsidR="005E3A98">
              <w:rPr>
                <w:noProof/>
                <w:webHidden/>
              </w:rPr>
              <w:fldChar w:fldCharType="separate"/>
            </w:r>
            <w:r w:rsidR="005E3A98">
              <w:rPr>
                <w:noProof/>
                <w:webHidden/>
              </w:rPr>
              <w:t>27</w:t>
            </w:r>
            <w:r w:rsidR="005E3A98">
              <w:rPr>
                <w:noProof/>
                <w:webHidden/>
              </w:rPr>
              <w:fldChar w:fldCharType="end"/>
            </w:r>
          </w:hyperlink>
        </w:p>
        <w:p w14:paraId="061D54A8" w14:textId="6A1161DA" w:rsidR="005E3A98" w:rsidRDefault="00000000">
          <w:pPr>
            <w:pStyle w:val="TOC3"/>
            <w:tabs>
              <w:tab w:val="right" w:leader="dot" w:pos="9396"/>
            </w:tabs>
            <w:rPr>
              <w:rFonts w:asciiTheme="minorHAnsi" w:eastAsiaTheme="minorEastAsia" w:hAnsiTheme="minorHAnsi" w:cstheme="minorBidi"/>
              <w:noProof/>
              <w:lang w:eastAsia="en-GB"/>
            </w:rPr>
          </w:pPr>
          <w:hyperlink w:anchor="_Toc109842520" w:history="1">
            <w:r w:rsidR="005E3A98" w:rsidRPr="00F76E0A">
              <w:rPr>
                <w:rStyle w:val="Hyperlink"/>
                <w:noProof/>
              </w:rPr>
              <w:t>Trigger Layer</w:t>
            </w:r>
            <w:r w:rsidR="005E3A98">
              <w:rPr>
                <w:noProof/>
                <w:webHidden/>
              </w:rPr>
              <w:tab/>
            </w:r>
            <w:r w:rsidR="005E3A98">
              <w:rPr>
                <w:noProof/>
                <w:webHidden/>
              </w:rPr>
              <w:fldChar w:fldCharType="begin"/>
            </w:r>
            <w:r w:rsidR="005E3A98">
              <w:rPr>
                <w:noProof/>
                <w:webHidden/>
              </w:rPr>
              <w:instrText xml:space="preserve"> PAGEREF _Toc109842520 \h </w:instrText>
            </w:r>
            <w:r w:rsidR="005E3A98">
              <w:rPr>
                <w:noProof/>
                <w:webHidden/>
              </w:rPr>
            </w:r>
            <w:r w:rsidR="005E3A98">
              <w:rPr>
                <w:noProof/>
                <w:webHidden/>
              </w:rPr>
              <w:fldChar w:fldCharType="separate"/>
            </w:r>
            <w:r w:rsidR="005E3A98">
              <w:rPr>
                <w:noProof/>
                <w:webHidden/>
              </w:rPr>
              <w:t>27</w:t>
            </w:r>
            <w:r w:rsidR="005E3A98">
              <w:rPr>
                <w:noProof/>
                <w:webHidden/>
              </w:rPr>
              <w:fldChar w:fldCharType="end"/>
            </w:r>
          </w:hyperlink>
        </w:p>
        <w:p w14:paraId="2E4551ED" w14:textId="3EA47531" w:rsidR="005E3A98" w:rsidRDefault="00000000">
          <w:pPr>
            <w:pStyle w:val="TOC2"/>
            <w:tabs>
              <w:tab w:val="right" w:leader="dot" w:pos="9396"/>
            </w:tabs>
            <w:rPr>
              <w:rFonts w:asciiTheme="minorHAnsi" w:eastAsiaTheme="minorEastAsia" w:hAnsiTheme="minorHAnsi" w:cstheme="minorBidi"/>
              <w:noProof/>
              <w:lang w:eastAsia="en-GB"/>
            </w:rPr>
          </w:pPr>
          <w:hyperlink w:anchor="_Toc109842521" w:history="1">
            <w:r w:rsidR="005E3A98" w:rsidRPr="00F76E0A">
              <w:rPr>
                <w:rStyle w:val="Hyperlink"/>
                <w:noProof/>
              </w:rPr>
              <w:t>5.3 Modules supporting the CEFTA AEO database</w:t>
            </w:r>
            <w:r w:rsidR="005E3A98">
              <w:rPr>
                <w:noProof/>
                <w:webHidden/>
              </w:rPr>
              <w:tab/>
            </w:r>
            <w:r w:rsidR="005E3A98">
              <w:rPr>
                <w:noProof/>
                <w:webHidden/>
              </w:rPr>
              <w:fldChar w:fldCharType="begin"/>
            </w:r>
            <w:r w:rsidR="005E3A98">
              <w:rPr>
                <w:noProof/>
                <w:webHidden/>
              </w:rPr>
              <w:instrText xml:space="preserve"> PAGEREF _Toc109842521 \h </w:instrText>
            </w:r>
            <w:r w:rsidR="005E3A98">
              <w:rPr>
                <w:noProof/>
                <w:webHidden/>
              </w:rPr>
            </w:r>
            <w:r w:rsidR="005E3A98">
              <w:rPr>
                <w:noProof/>
                <w:webHidden/>
              </w:rPr>
              <w:fldChar w:fldCharType="separate"/>
            </w:r>
            <w:r w:rsidR="005E3A98">
              <w:rPr>
                <w:noProof/>
                <w:webHidden/>
              </w:rPr>
              <w:t>27</w:t>
            </w:r>
            <w:r w:rsidR="005E3A98">
              <w:rPr>
                <w:noProof/>
                <w:webHidden/>
              </w:rPr>
              <w:fldChar w:fldCharType="end"/>
            </w:r>
          </w:hyperlink>
        </w:p>
        <w:p w14:paraId="3464C0F9" w14:textId="5C4D1179" w:rsidR="005E3A98" w:rsidRDefault="00000000">
          <w:pPr>
            <w:pStyle w:val="TOC3"/>
            <w:tabs>
              <w:tab w:val="right" w:leader="dot" w:pos="9396"/>
            </w:tabs>
            <w:rPr>
              <w:rFonts w:asciiTheme="minorHAnsi" w:eastAsiaTheme="minorEastAsia" w:hAnsiTheme="minorHAnsi" w:cstheme="minorBidi"/>
              <w:noProof/>
              <w:lang w:eastAsia="en-GB"/>
            </w:rPr>
          </w:pPr>
          <w:hyperlink w:anchor="_Toc109842522" w:history="1">
            <w:r w:rsidR="005E3A98" w:rsidRPr="00F76E0A">
              <w:rPr>
                <w:rStyle w:val="Hyperlink"/>
                <w:noProof/>
              </w:rPr>
              <w:t>Document Management System:</w:t>
            </w:r>
            <w:r w:rsidR="005E3A98">
              <w:rPr>
                <w:noProof/>
                <w:webHidden/>
              </w:rPr>
              <w:tab/>
            </w:r>
            <w:r w:rsidR="005E3A98">
              <w:rPr>
                <w:noProof/>
                <w:webHidden/>
              </w:rPr>
              <w:fldChar w:fldCharType="begin"/>
            </w:r>
            <w:r w:rsidR="005E3A98">
              <w:rPr>
                <w:noProof/>
                <w:webHidden/>
              </w:rPr>
              <w:instrText xml:space="preserve"> PAGEREF _Toc109842522 \h </w:instrText>
            </w:r>
            <w:r w:rsidR="005E3A98">
              <w:rPr>
                <w:noProof/>
                <w:webHidden/>
              </w:rPr>
            </w:r>
            <w:r w:rsidR="005E3A98">
              <w:rPr>
                <w:noProof/>
                <w:webHidden/>
              </w:rPr>
              <w:fldChar w:fldCharType="separate"/>
            </w:r>
            <w:r w:rsidR="005E3A98">
              <w:rPr>
                <w:noProof/>
                <w:webHidden/>
              </w:rPr>
              <w:t>27</w:t>
            </w:r>
            <w:r w:rsidR="005E3A98">
              <w:rPr>
                <w:noProof/>
                <w:webHidden/>
              </w:rPr>
              <w:fldChar w:fldCharType="end"/>
            </w:r>
          </w:hyperlink>
        </w:p>
        <w:p w14:paraId="184BDC10" w14:textId="58354C09" w:rsidR="005E3A98" w:rsidRDefault="00000000">
          <w:pPr>
            <w:pStyle w:val="TOC3"/>
            <w:tabs>
              <w:tab w:val="right" w:leader="dot" w:pos="9396"/>
            </w:tabs>
            <w:rPr>
              <w:rFonts w:asciiTheme="minorHAnsi" w:eastAsiaTheme="minorEastAsia" w:hAnsiTheme="minorHAnsi" w:cstheme="minorBidi"/>
              <w:noProof/>
              <w:lang w:eastAsia="en-GB"/>
            </w:rPr>
          </w:pPr>
          <w:hyperlink w:anchor="_Toc109842523" w:history="1">
            <w:r w:rsidR="005E3A98" w:rsidRPr="00F76E0A">
              <w:rPr>
                <w:rStyle w:val="Hyperlink"/>
                <w:noProof/>
              </w:rPr>
              <w:t>Automatic generation of output documents:</w:t>
            </w:r>
            <w:r w:rsidR="005E3A98">
              <w:rPr>
                <w:noProof/>
                <w:webHidden/>
              </w:rPr>
              <w:tab/>
            </w:r>
            <w:r w:rsidR="005E3A98">
              <w:rPr>
                <w:noProof/>
                <w:webHidden/>
              </w:rPr>
              <w:fldChar w:fldCharType="begin"/>
            </w:r>
            <w:r w:rsidR="005E3A98">
              <w:rPr>
                <w:noProof/>
                <w:webHidden/>
              </w:rPr>
              <w:instrText xml:space="preserve"> PAGEREF _Toc109842523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31460FDB" w14:textId="198BDA67" w:rsidR="005E3A98" w:rsidRDefault="00000000">
          <w:pPr>
            <w:pStyle w:val="TOC3"/>
            <w:tabs>
              <w:tab w:val="right" w:leader="dot" w:pos="9396"/>
            </w:tabs>
            <w:rPr>
              <w:rFonts w:asciiTheme="minorHAnsi" w:eastAsiaTheme="minorEastAsia" w:hAnsiTheme="minorHAnsi" w:cstheme="minorBidi"/>
              <w:noProof/>
              <w:lang w:eastAsia="en-GB"/>
            </w:rPr>
          </w:pPr>
          <w:hyperlink w:anchor="_Toc109842524" w:history="1">
            <w:r w:rsidR="005E3A98" w:rsidRPr="00F76E0A">
              <w:rPr>
                <w:rStyle w:val="Hyperlink"/>
                <w:noProof/>
              </w:rPr>
              <w:t>Search module:</w:t>
            </w:r>
            <w:r w:rsidR="005E3A98">
              <w:rPr>
                <w:noProof/>
                <w:webHidden/>
              </w:rPr>
              <w:tab/>
            </w:r>
            <w:r w:rsidR="005E3A98">
              <w:rPr>
                <w:noProof/>
                <w:webHidden/>
              </w:rPr>
              <w:fldChar w:fldCharType="begin"/>
            </w:r>
            <w:r w:rsidR="005E3A98">
              <w:rPr>
                <w:noProof/>
                <w:webHidden/>
              </w:rPr>
              <w:instrText xml:space="preserve"> PAGEREF _Toc109842524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67DB0751" w14:textId="23928890" w:rsidR="005E3A98" w:rsidRDefault="00000000">
          <w:pPr>
            <w:pStyle w:val="TOC3"/>
            <w:tabs>
              <w:tab w:val="right" w:leader="dot" w:pos="9396"/>
            </w:tabs>
            <w:rPr>
              <w:rFonts w:asciiTheme="minorHAnsi" w:eastAsiaTheme="minorEastAsia" w:hAnsiTheme="minorHAnsi" w:cstheme="minorBidi"/>
              <w:noProof/>
              <w:lang w:eastAsia="en-GB"/>
            </w:rPr>
          </w:pPr>
          <w:hyperlink w:anchor="_Toc109842525" w:history="1">
            <w:r w:rsidR="005E3A98" w:rsidRPr="00F76E0A">
              <w:rPr>
                <w:rStyle w:val="Hyperlink"/>
                <w:noProof/>
              </w:rPr>
              <w:t>Reports:</w:t>
            </w:r>
            <w:r w:rsidR="005E3A98">
              <w:rPr>
                <w:noProof/>
                <w:webHidden/>
              </w:rPr>
              <w:tab/>
            </w:r>
            <w:r w:rsidR="005E3A98">
              <w:rPr>
                <w:noProof/>
                <w:webHidden/>
              </w:rPr>
              <w:fldChar w:fldCharType="begin"/>
            </w:r>
            <w:r w:rsidR="005E3A98">
              <w:rPr>
                <w:noProof/>
                <w:webHidden/>
              </w:rPr>
              <w:instrText xml:space="preserve"> PAGEREF _Toc109842525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58B4A88F" w14:textId="61BFE500" w:rsidR="005E3A98" w:rsidRDefault="00000000">
          <w:pPr>
            <w:pStyle w:val="TOC3"/>
            <w:tabs>
              <w:tab w:val="right" w:leader="dot" w:pos="9396"/>
            </w:tabs>
            <w:rPr>
              <w:rFonts w:asciiTheme="minorHAnsi" w:eastAsiaTheme="minorEastAsia" w:hAnsiTheme="minorHAnsi" w:cstheme="minorBidi"/>
              <w:noProof/>
              <w:lang w:eastAsia="en-GB"/>
            </w:rPr>
          </w:pPr>
          <w:hyperlink w:anchor="_Toc109842526" w:history="1">
            <w:r w:rsidR="005E3A98" w:rsidRPr="00F76E0A">
              <w:rPr>
                <w:rStyle w:val="Hyperlink"/>
                <w:noProof/>
              </w:rPr>
              <w:t>Code lists:</w:t>
            </w:r>
            <w:r w:rsidR="005E3A98">
              <w:rPr>
                <w:noProof/>
                <w:webHidden/>
              </w:rPr>
              <w:tab/>
            </w:r>
            <w:r w:rsidR="005E3A98">
              <w:rPr>
                <w:noProof/>
                <w:webHidden/>
              </w:rPr>
              <w:fldChar w:fldCharType="begin"/>
            </w:r>
            <w:r w:rsidR="005E3A98">
              <w:rPr>
                <w:noProof/>
                <w:webHidden/>
              </w:rPr>
              <w:instrText xml:space="preserve"> PAGEREF _Toc109842526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25B352A3" w14:textId="0A04B5B1" w:rsidR="005E3A98" w:rsidRDefault="00000000">
          <w:pPr>
            <w:pStyle w:val="TOC3"/>
            <w:tabs>
              <w:tab w:val="right" w:leader="dot" w:pos="9396"/>
            </w:tabs>
            <w:rPr>
              <w:rFonts w:asciiTheme="minorHAnsi" w:eastAsiaTheme="minorEastAsia" w:hAnsiTheme="minorHAnsi" w:cstheme="minorBidi"/>
              <w:noProof/>
              <w:lang w:eastAsia="en-GB"/>
            </w:rPr>
          </w:pPr>
          <w:hyperlink w:anchor="_Toc109842527" w:history="1">
            <w:r w:rsidR="005E3A98" w:rsidRPr="00F76E0A">
              <w:rPr>
                <w:rStyle w:val="Hyperlink"/>
                <w:noProof/>
              </w:rPr>
              <w:t>Help module:</w:t>
            </w:r>
            <w:r w:rsidR="005E3A98">
              <w:rPr>
                <w:noProof/>
                <w:webHidden/>
              </w:rPr>
              <w:tab/>
            </w:r>
            <w:r w:rsidR="005E3A98">
              <w:rPr>
                <w:noProof/>
                <w:webHidden/>
              </w:rPr>
              <w:fldChar w:fldCharType="begin"/>
            </w:r>
            <w:r w:rsidR="005E3A98">
              <w:rPr>
                <w:noProof/>
                <w:webHidden/>
              </w:rPr>
              <w:instrText xml:space="preserve"> PAGEREF _Toc109842527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6B760523" w14:textId="5E18383D" w:rsidR="005E3A98" w:rsidRDefault="00000000">
          <w:pPr>
            <w:pStyle w:val="TOC3"/>
            <w:tabs>
              <w:tab w:val="right" w:leader="dot" w:pos="9396"/>
            </w:tabs>
            <w:rPr>
              <w:rFonts w:asciiTheme="minorHAnsi" w:eastAsiaTheme="minorEastAsia" w:hAnsiTheme="minorHAnsi" w:cstheme="minorBidi"/>
              <w:noProof/>
              <w:lang w:eastAsia="en-GB"/>
            </w:rPr>
          </w:pPr>
          <w:hyperlink w:anchor="_Toc109842528" w:history="1">
            <w:r w:rsidR="005E3A98" w:rsidRPr="00F76E0A">
              <w:rPr>
                <w:rStyle w:val="Hyperlink"/>
                <w:noProof/>
              </w:rPr>
              <w:t>Data exchange with external databases:</w:t>
            </w:r>
            <w:r w:rsidR="005E3A98">
              <w:rPr>
                <w:noProof/>
                <w:webHidden/>
              </w:rPr>
              <w:tab/>
            </w:r>
            <w:r w:rsidR="005E3A98">
              <w:rPr>
                <w:noProof/>
                <w:webHidden/>
              </w:rPr>
              <w:fldChar w:fldCharType="begin"/>
            </w:r>
            <w:r w:rsidR="005E3A98">
              <w:rPr>
                <w:noProof/>
                <w:webHidden/>
              </w:rPr>
              <w:instrText xml:space="preserve"> PAGEREF _Toc109842528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29B00C53" w14:textId="3AC8C301" w:rsidR="005E3A98" w:rsidRDefault="00000000">
          <w:pPr>
            <w:pStyle w:val="TOC3"/>
            <w:tabs>
              <w:tab w:val="right" w:leader="dot" w:pos="9396"/>
            </w:tabs>
            <w:rPr>
              <w:rFonts w:asciiTheme="minorHAnsi" w:eastAsiaTheme="minorEastAsia" w:hAnsiTheme="minorHAnsi" w:cstheme="minorBidi"/>
              <w:noProof/>
              <w:lang w:eastAsia="en-GB"/>
            </w:rPr>
          </w:pPr>
          <w:hyperlink w:anchor="_Toc109842529" w:history="1">
            <w:r w:rsidR="005E3A98" w:rsidRPr="00F76E0A">
              <w:rPr>
                <w:rStyle w:val="Hyperlink"/>
                <w:noProof/>
              </w:rPr>
              <w:t>Alerts service:</w:t>
            </w:r>
            <w:r w:rsidR="005E3A98">
              <w:rPr>
                <w:noProof/>
                <w:webHidden/>
              </w:rPr>
              <w:tab/>
            </w:r>
            <w:r w:rsidR="005E3A98">
              <w:rPr>
                <w:noProof/>
                <w:webHidden/>
              </w:rPr>
              <w:fldChar w:fldCharType="begin"/>
            </w:r>
            <w:r w:rsidR="005E3A98">
              <w:rPr>
                <w:noProof/>
                <w:webHidden/>
              </w:rPr>
              <w:instrText xml:space="preserve"> PAGEREF _Toc109842529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61D58253" w14:textId="08F8E2B2" w:rsidR="005E3A98" w:rsidRDefault="00000000">
          <w:pPr>
            <w:pStyle w:val="TOC3"/>
            <w:tabs>
              <w:tab w:val="right" w:leader="dot" w:pos="9396"/>
            </w:tabs>
            <w:rPr>
              <w:rFonts w:asciiTheme="minorHAnsi" w:eastAsiaTheme="minorEastAsia" w:hAnsiTheme="minorHAnsi" w:cstheme="minorBidi"/>
              <w:noProof/>
              <w:lang w:eastAsia="en-GB"/>
            </w:rPr>
          </w:pPr>
          <w:hyperlink w:anchor="_Toc109842530" w:history="1">
            <w:r w:rsidR="005E3A98" w:rsidRPr="00F76E0A">
              <w:rPr>
                <w:rStyle w:val="Hyperlink"/>
                <w:noProof/>
              </w:rPr>
              <w:t>Graphical User Interface (GUI):</w:t>
            </w:r>
            <w:r w:rsidR="005E3A98">
              <w:rPr>
                <w:noProof/>
                <w:webHidden/>
              </w:rPr>
              <w:tab/>
            </w:r>
            <w:r w:rsidR="005E3A98">
              <w:rPr>
                <w:noProof/>
                <w:webHidden/>
              </w:rPr>
              <w:fldChar w:fldCharType="begin"/>
            </w:r>
            <w:r w:rsidR="005E3A98">
              <w:rPr>
                <w:noProof/>
                <w:webHidden/>
              </w:rPr>
              <w:instrText xml:space="preserve"> PAGEREF _Toc109842530 \h </w:instrText>
            </w:r>
            <w:r w:rsidR="005E3A98">
              <w:rPr>
                <w:noProof/>
                <w:webHidden/>
              </w:rPr>
            </w:r>
            <w:r w:rsidR="005E3A98">
              <w:rPr>
                <w:noProof/>
                <w:webHidden/>
              </w:rPr>
              <w:fldChar w:fldCharType="separate"/>
            </w:r>
            <w:r w:rsidR="005E3A98">
              <w:rPr>
                <w:noProof/>
                <w:webHidden/>
              </w:rPr>
              <w:t>28</w:t>
            </w:r>
            <w:r w:rsidR="005E3A98">
              <w:rPr>
                <w:noProof/>
                <w:webHidden/>
              </w:rPr>
              <w:fldChar w:fldCharType="end"/>
            </w:r>
          </w:hyperlink>
        </w:p>
        <w:p w14:paraId="56F59081" w14:textId="2E57B781" w:rsidR="005E3A98" w:rsidRDefault="00000000">
          <w:pPr>
            <w:pStyle w:val="TOC1"/>
            <w:tabs>
              <w:tab w:val="left" w:pos="480"/>
              <w:tab w:val="right" w:leader="dot" w:pos="9396"/>
            </w:tabs>
            <w:rPr>
              <w:rFonts w:asciiTheme="minorHAnsi" w:eastAsiaTheme="minorEastAsia" w:hAnsiTheme="minorHAnsi" w:cstheme="minorBidi"/>
              <w:noProof/>
              <w:lang w:eastAsia="en-GB"/>
            </w:rPr>
          </w:pPr>
          <w:hyperlink w:anchor="_Toc109842531" w:history="1">
            <w:r w:rsidR="005E3A98" w:rsidRPr="00F76E0A">
              <w:rPr>
                <w:rStyle w:val="Hyperlink"/>
                <w:noProof/>
                <w:lang w:val="en-GB"/>
              </w:rPr>
              <w:t>6</w:t>
            </w:r>
            <w:r w:rsidR="005E3A98">
              <w:rPr>
                <w:rFonts w:asciiTheme="minorHAnsi" w:eastAsiaTheme="minorEastAsia" w:hAnsiTheme="minorHAnsi" w:cstheme="minorBidi"/>
                <w:noProof/>
                <w:lang w:eastAsia="en-GB"/>
              </w:rPr>
              <w:tab/>
            </w:r>
            <w:r w:rsidR="005E3A98" w:rsidRPr="00F76E0A">
              <w:rPr>
                <w:rStyle w:val="Hyperlink"/>
                <w:noProof/>
                <w:lang w:val="en-GB"/>
              </w:rPr>
              <w:t>Security Requirements</w:t>
            </w:r>
            <w:r w:rsidR="005E3A98">
              <w:rPr>
                <w:noProof/>
                <w:webHidden/>
              </w:rPr>
              <w:tab/>
            </w:r>
            <w:r w:rsidR="005E3A98">
              <w:rPr>
                <w:noProof/>
                <w:webHidden/>
              </w:rPr>
              <w:fldChar w:fldCharType="begin"/>
            </w:r>
            <w:r w:rsidR="005E3A98">
              <w:rPr>
                <w:noProof/>
                <w:webHidden/>
              </w:rPr>
              <w:instrText xml:space="preserve"> PAGEREF _Toc109842531 \h </w:instrText>
            </w:r>
            <w:r w:rsidR="005E3A98">
              <w:rPr>
                <w:noProof/>
                <w:webHidden/>
              </w:rPr>
            </w:r>
            <w:r w:rsidR="005E3A98">
              <w:rPr>
                <w:noProof/>
                <w:webHidden/>
              </w:rPr>
              <w:fldChar w:fldCharType="separate"/>
            </w:r>
            <w:r w:rsidR="005E3A98">
              <w:rPr>
                <w:noProof/>
                <w:webHidden/>
              </w:rPr>
              <w:t>30</w:t>
            </w:r>
            <w:r w:rsidR="005E3A98">
              <w:rPr>
                <w:noProof/>
                <w:webHidden/>
              </w:rPr>
              <w:fldChar w:fldCharType="end"/>
            </w:r>
          </w:hyperlink>
        </w:p>
        <w:p w14:paraId="25B5835A" w14:textId="33A1E897"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32" w:history="1">
            <w:r w:rsidR="005E3A98" w:rsidRPr="00F76E0A">
              <w:rPr>
                <w:rStyle w:val="Hyperlink"/>
                <w:noProof/>
              </w:rPr>
              <w:t>6.1.</w:t>
            </w:r>
            <w:r w:rsidR="005E3A98">
              <w:rPr>
                <w:rFonts w:asciiTheme="minorHAnsi" w:eastAsiaTheme="minorEastAsia" w:hAnsiTheme="minorHAnsi" w:cstheme="minorBidi"/>
                <w:noProof/>
                <w:lang w:eastAsia="en-GB"/>
              </w:rPr>
              <w:tab/>
            </w:r>
            <w:r w:rsidR="005E3A98" w:rsidRPr="00F76E0A">
              <w:rPr>
                <w:rStyle w:val="Hyperlink"/>
                <w:noProof/>
              </w:rPr>
              <w:t>Identity Management and Authentication / Authorisation</w:t>
            </w:r>
            <w:r w:rsidR="005E3A98">
              <w:rPr>
                <w:noProof/>
                <w:webHidden/>
              </w:rPr>
              <w:tab/>
            </w:r>
            <w:r w:rsidR="005E3A98">
              <w:rPr>
                <w:noProof/>
                <w:webHidden/>
              </w:rPr>
              <w:fldChar w:fldCharType="begin"/>
            </w:r>
            <w:r w:rsidR="005E3A98">
              <w:rPr>
                <w:noProof/>
                <w:webHidden/>
              </w:rPr>
              <w:instrText xml:space="preserve"> PAGEREF _Toc109842532 \h </w:instrText>
            </w:r>
            <w:r w:rsidR="005E3A98">
              <w:rPr>
                <w:noProof/>
                <w:webHidden/>
              </w:rPr>
            </w:r>
            <w:r w:rsidR="005E3A98">
              <w:rPr>
                <w:noProof/>
                <w:webHidden/>
              </w:rPr>
              <w:fldChar w:fldCharType="separate"/>
            </w:r>
            <w:r w:rsidR="005E3A98">
              <w:rPr>
                <w:noProof/>
                <w:webHidden/>
              </w:rPr>
              <w:t>30</w:t>
            </w:r>
            <w:r w:rsidR="005E3A98">
              <w:rPr>
                <w:noProof/>
                <w:webHidden/>
              </w:rPr>
              <w:fldChar w:fldCharType="end"/>
            </w:r>
          </w:hyperlink>
        </w:p>
        <w:p w14:paraId="3F7CC90B" w14:textId="7F21F832"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33" w:history="1">
            <w:r w:rsidR="005E3A98" w:rsidRPr="00F76E0A">
              <w:rPr>
                <w:rStyle w:val="Hyperlink"/>
                <w:noProof/>
              </w:rPr>
              <w:t>6.2.</w:t>
            </w:r>
            <w:r w:rsidR="005E3A98">
              <w:rPr>
                <w:rFonts w:asciiTheme="minorHAnsi" w:eastAsiaTheme="minorEastAsia" w:hAnsiTheme="minorHAnsi" w:cstheme="minorBidi"/>
                <w:noProof/>
                <w:lang w:eastAsia="en-GB"/>
              </w:rPr>
              <w:tab/>
            </w:r>
            <w:r w:rsidR="005E3A98" w:rsidRPr="00F76E0A">
              <w:rPr>
                <w:rStyle w:val="Hyperlink"/>
                <w:noProof/>
              </w:rPr>
              <w:t>Data Confidentiality and Professional Secrecy</w:t>
            </w:r>
            <w:r w:rsidR="005E3A98">
              <w:rPr>
                <w:noProof/>
                <w:webHidden/>
              </w:rPr>
              <w:tab/>
            </w:r>
            <w:r w:rsidR="005E3A98">
              <w:rPr>
                <w:noProof/>
                <w:webHidden/>
              </w:rPr>
              <w:fldChar w:fldCharType="begin"/>
            </w:r>
            <w:r w:rsidR="005E3A98">
              <w:rPr>
                <w:noProof/>
                <w:webHidden/>
              </w:rPr>
              <w:instrText xml:space="preserve"> PAGEREF _Toc109842533 \h </w:instrText>
            </w:r>
            <w:r w:rsidR="005E3A98">
              <w:rPr>
                <w:noProof/>
                <w:webHidden/>
              </w:rPr>
            </w:r>
            <w:r w:rsidR="005E3A98">
              <w:rPr>
                <w:noProof/>
                <w:webHidden/>
              </w:rPr>
              <w:fldChar w:fldCharType="separate"/>
            </w:r>
            <w:r w:rsidR="005E3A98">
              <w:rPr>
                <w:noProof/>
                <w:webHidden/>
              </w:rPr>
              <w:t>30</w:t>
            </w:r>
            <w:r w:rsidR="005E3A98">
              <w:rPr>
                <w:noProof/>
                <w:webHidden/>
              </w:rPr>
              <w:fldChar w:fldCharType="end"/>
            </w:r>
          </w:hyperlink>
        </w:p>
        <w:p w14:paraId="3139916D" w14:textId="6793A98B"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34" w:history="1">
            <w:r w:rsidR="005E3A98" w:rsidRPr="00F76E0A">
              <w:rPr>
                <w:rStyle w:val="Hyperlink"/>
                <w:noProof/>
              </w:rPr>
              <w:t>6.3.</w:t>
            </w:r>
            <w:r w:rsidR="005E3A98">
              <w:rPr>
                <w:rFonts w:asciiTheme="minorHAnsi" w:eastAsiaTheme="minorEastAsia" w:hAnsiTheme="minorHAnsi" w:cstheme="minorBidi"/>
                <w:noProof/>
                <w:lang w:eastAsia="en-GB"/>
              </w:rPr>
              <w:tab/>
            </w:r>
            <w:r w:rsidR="005E3A98" w:rsidRPr="00F76E0A">
              <w:rPr>
                <w:rStyle w:val="Hyperlink"/>
                <w:noProof/>
              </w:rPr>
              <w:t>Protection of Personal Data</w:t>
            </w:r>
            <w:r w:rsidR="005E3A98">
              <w:rPr>
                <w:noProof/>
                <w:webHidden/>
              </w:rPr>
              <w:tab/>
            </w:r>
            <w:r w:rsidR="005E3A98">
              <w:rPr>
                <w:noProof/>
                <w:webHidden/>
              </w:rPr>
              <w:fldChar w:fldCharType="begin"/>
            </w:r>
            <w:r w:rsidR="005E3A98">
              <w:rPr>
                <w:noProof/>
                <w:webHidden/>
              </w:rPr>
              <w:instrText xml:space="preserve"> PAGEREF _Toc109842534 \h </w:instrText>
            </w:r>
            <w:r w:rsidR="005E3A98">
              <w:rPr>
                <w:noProof/>
                <w:webHidden/>
              </w:rPr>
            </w:r>
            <w:r w:rsidR="005E3A98">
              <w:rPr>
                <w:noProof/>
                <w:webHidden/>
              </w:rPr>
              <w:fldChar w:fldCharType="separate"/>
            </w:r>
            <w:r w:rsidR="005E3A98">
              <w:rPr>
                <w:noProof/>
                <w:webHidden/>
              </w:rPr>
              <w:t>31</w:t>
            </w:r>
            <w:r w:rsidR="005E3A98">
              <w:rPr>
                <w:noProof/>
                <w:webHidden/>
              </w:rPr>
              <w:fldChar w:fldCharType="end"/>
            </w:r>
          </w:hyperlink>
        </w:p>
        <w:p w14:paraId="088CC1B1" w14:textId="2E223DFB"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35" w:history="1">
            <w:r w:rsidR="005E3A98" w:rsidRPr="00F76E0A">
              <w:rPr>
                <w:rStyle w:val="Hyperlink"/>
                <w:noProof/>
              </w:rPr>
              <w:t>6.4.</w:t>
            </w:r>
            <w:r w:rsidR="005E3A98">
              <w:rPr>
                <w:rFonts w:asciiTheme="minorHAnsi" w:eastAsiaTheme="minorEastAsia" w:hAnsiTheme="minorHAnsi" w:cstheme="minorBidi"/>
                <w:noProof/>
                <w:lang w:eastAsia="en-GB"/>
              </w:rPr>
              <w:tab/>
            </w:r>
            <w:r w:rsidR="005E3A98" w:rsidRPr="00F76E0A">
              <w:rPr>
                <w:rStyle w:val="Hyperlink"/>
                <w:noProof/>
              </w:rPr>
              <w:t>Access Logging &amp; Monitoring</w:t>
            </w:r>
            <w:r w:rsidR="005E3A98">
              <w:rPr>
                <w:noProof/>
                <w:webHidden/>
              </w:rPr>
              <w:tab/>
            </w:r>
            <w:r w:rsidR="005E3A98">
              <w:rPr>
                <w:noProof/>
                <w:webHidden/>
              </w:rPr>
              <w:fldChar w:fldCharType="begin"/>
            </w:r>
            <w:r w:rsidR="005E3A98">
              <w:rPr>
                <w:noProof/>
                <w:webHidden/>
              </w:rPr>
              <w:instrText xml:space="preserve"> PAGEREF _Toc109842535 \h </w:instrText>
            </w:r>
            <w:r w:rsidR="005E3A98">
              <w:rPr>
                <w:noProof/>
                <w:webHidden/>
              </w:rPr>
            </w:r>
            <w:r w:rsidR="005E3A98">
              <w:rPr>
                <w:noProof/>
                <w:webHidden/>
              </w:rPr>
              <w:fldChar w:fldCharType="separate"/>
            </w:r>
            <w:r w:rsidR="005E3A98">
              <w:rPr>
                <w:noProof/>
                <w:webHidden/>
              </w:rPr>
              <w:t>31</w:t>
            </w:r>
            <w:r w:rsidR="005E3A98">
              <w:rPr>
                <w:noProof/>
                <w:webHidden/>
              </w:rPr>
              <w:fldChar w:fldCharType="end"/>
            </w:r>
          </w:hyperlink>
        </w:p>
        <w:p w14:paraId="1AEF5488" w14:textId="1787E782"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36" w:history="1">
            <w:r w:rsidR="005E3A98" w:rsidRPr="00F76E0A">
              <w:rPr>
                <w:rStyle w:val="Hyperlink"/>
                <w:noProof/>
              </w:rPr>
              <w:t>6.5.</w:t>
            </w:r>
            <w:r w:rsidR="005E3A98">
              <w:rPr>
                <w:rFonts w:asciiTheme="minorHAnsi" w:eastAsiaTheme="minorEastAsia" w:hAnsiTheme="minorHAnsi" w:cstheme="minorBidi"/>
                <w:noProof/>
                <w:lang w:eastAsia="en-GB"/>
              </w:rPr>
              <w:tab/>
            </w:r>
            <w:r w:rsidR="005E3A98" w:rsidRPr="00F76E0A">
              <w:rPr>
                <w:rStyle w:val="Hyperlink"/>
                <w:noProof/>
              </w:rPr>
              <w:t>System</w:t>
            </w:r>
            <w:r w:rsidR="005E3A98">
              <w:rPr>
                <w:noProof/>
                <w:webHidden/>
              </w:rPr>
              <w:tab/>
            </w:r>
            <w:r w:rsidR="005E3A98">
              <w:rPr>
                <w:noProof/>
                <w:webHidden/>
              </w:rPr>
              <w:fldChar w:fldCharType="begin"/>
            </w:r>
            <w:r w:rsidR="005E3A98">
              <w:rPr>
                <w:noProof/>
                <w:webHidden/>
              </w:rPr>
              <w:instrText xml:space="preserve"> PAGEREF _Toc109842536 \h </w:instrText>
            </w:r>
            <w:r w:rsidR="005E3A98">
              <w:rPr>
                <w:noProof/>
                <w:webHidden/>
              </w:rPr>
            </w:r>
            <w:r w:rsidR="005E3A98">
              <w:rPr>
                <w:noProof/>
                <w:webHidden/>
              </w:rPr>
              <w:fldChar w:fldCharType="separate"/>
            </w:r>
            <w:r w:rsidR="005E3A98">
              <w:rPr>
                <w:noProof/>
                <w:webHidden/>
              </w:rPr>
              <w:t>31</w:t>
            </w:r>
            <w:r w:rsidR="005E3A98">
              <w:rPr>
                <w:noProof/>
                <w:webHidden/>
              </w:rPr>
              <w:fldChar w:fldCharType="end"/>
            </w:r>
          </w:hyperlink>
        </w:p>
        <w:p w14:paraId="6A8AA5D8" w14:textId="14C13905" w:rsidR="005E3A98" w:rsidRDefault="00000000">
          <w:pPr>
            <w:pStyle w:val="TOC2"/>
            <w:tabs>
              <w:tab w:val="left" w:pos="960"/>
              <w:tab w:val="right" w:leader="dot" w:pos="9396"/>
            </w:tabs>
            <w:rPr>
              <w:rFonts w:asciiTheme="minorHAnsi" w:eastAsiaTheme="minorEastAsia" w:hAnsiTheme="minorHAnsi" w:cstheme="minorBidi"/>
              <w:noProof/>
              <w:lang w:eastAsia="en-GB"/>
            </w:rPr>
          </w:pPr>
          <w:hyperlink w:anchor="_Toc109842537" w:history="1">
            <w:r w:rsidR="005E3A98" w:rsidRPr="00F76E0A">
              <w:rPr>
                <w:rStyle w:val="Hyperlink"/>
                <w:noProof/>
              </w:rPr>
              <w:t>6.6.</w:t>
            </w:r>
            <w:r w:rsidR="005E3A98">
              <w:rPr>
                <w:rFonts w:asciiTheme="minorHAnsi" w:eastAsiaTheme="minorEastAsia" w:hAnsiTheme="minorHAnsi" w:cstheme="minorBidi"/>
                <w:noProof/>
                <w:lang w:eastAsia="en-GB"/>
              </w:rPr>
              <w:tab/>
            </w:r>
            <w:r w:rsidR="005E3A98" w:rsidRPr="00F76E0A">
              <w:rPr>
                <w:rStyle w:val="Hyperlink"/>
                <w:noProof/>
              </w:rPr>
              <w:t>Security Plan</w:t>
            </w:r>
            <w:r w:rsidR="005E3A98">
              <w:rPr>
                <w:noProof/>
                <w:webHidden/>
              </w:rPr>
              <w:tab/>
            </w:r>
            <w:r w:rsidR="005E3A98">
              <w:rPr>
                <w:noProof/>
                <w:webHidden/>
              </w:rPr>
              <w:fldChar w:fldCharType="begin"/>
            </w:r>
            <w:r w:rsidR="005E3A98">
              <w:rPr>
                <w:noProof/>
                <w:webHidden/>
              </w:rPr>
              <w:instrText xml:space="preserve"> PAGEREF _Toc109842537 \h </w:instrText>
            </w:r>
            <w:r w:rsidR="005E3A98">
              <w:rPr>
                <w:noProof/>
                <w:webHidden/>
              </w:rPr>
            </w:r>
            <w:r w:rsidR="005E3A98">
              <w:rPr>
                <w:noProof/>
                <w:webHidden/>
              </w:rPr>
              <w:fldChar w:fldCharType="separate"/>
            </w:r>
            <w:r w:rsidR="005E3A98">
              <w:rPr>
                <w:noProof/>
                <w:webHidden/>
              </w:rPr>
              <w:t>31</w:t>
            </w:r>
            <w:r w:rsidR="005E3A98">
              <w:rPr>
                <w:noProof/>
                <w:webHidden/>
              </w:rPr>
              <w:fldChar w:fldCharType="end"/>
            </w:r>
          </w:hyperlink>
        </w:p>
        <w:p w14:paraId="156E154B" w14:textId="64093166" w:rsidR="006D6182" w:rsidRPr="000942C7" w:rsidRDefault="006D6182">
          <w:pPr>
            <w:rPr>
              <w:lang w:val="en-GB"/>
            </w:rPr>
          </w:pPr>
          <w:r w:rsidRPr="000942C7">
            <w:rPr>
              <w:b/>
              <w:bCs/>
              <w:noProof/>
              <w:lang w:val="en-GB"/>
            </w:rPr>
            <w:fldChar w:fldCharType="end"/>
          </w:r>
        </w:p>
      </w:sdtContent>
    </w:sdt>
    <w:p w14:paraId="57A50A05" w14:textId="77777777" w:rsidR="006D6182" w:rsidRPr="000942C7" w:rsidRDefault="006D6182">
      <w:pPr>
        <w:spacing w:after="160" w:line="259" w:lineRule="auto"/>
        <w:jc w:val="left"/>
        <w:rPr>
          <w:lang w:val="en-GB"/>
        </w:rPr>
      </w:pPr>
    </w:p>
    <w:p w14:paraId="3B2419D6" w14:textId="77777777" w:rsidR="006D6182" w:rsidRPr="000942C7" w:rsidRDefault="006D6182">
      <w:pPr>
        <w:spacing w:after="160" w:line="259" w:lineRule="auto"/>
        <w:jc w:val="left"/>
        <w:rPr>
          <w:b/>
          <w:bCs/>
          <w:lang w:val="en-GB"/>
        </w:rPr>
      </w:pPr>
      <w:r w:rsidRPr="000942C7">
        <w:rPr>
          <w:lang w:val="en-GB"/>
        </w:rPr>
        <w:br w:type="page"/>
      </w:r>
    </w:p>
    <w:p w14:paraId="4086E581" w14:textId="12FE26D3" w:rsidR="00F35814" w:rsidRPr="000942C7" w:rsidRDefault="00F35814" w:rsidP="00B10B07">
      <w:pPr>
        <w:pStyle w:val="Heading1"/>
        <w:rPr>
          <w:lang w:val="en-GB"/>
        </w:rPr>
      </w:pPr>
      <w:bookmarkStart w:id="0" w:name="_Toc109842502"/>
      <w:r w:rsidRPr="000942C7">
        <w:rPr>
          <w:lang w:val="en-GB"/>
        </w:rPr>
        <w:lastRenderedPageBreak/>
        <w:t>Introduction</w:t>
      </w:r>
      <w:bookmarkEnd w:id="0"/>
    </w:p>
    <w:p w14:paraId="121F6314" w14:textId="7A3CE254" w:rsidR="00F35814" w:rsidRPr="000942C7" w:rsidRDefault="00F35814" w:rsidP="00F35814">
      <w:pPr>
        <w:rPr>
          <w:lang w:val="en-GB"/>
        </w:rPr>
      </w:pPr>
      <w:r w:rsidRPr="000942C7">
        <w:rPr>
          <w:lang w:val="en-GB"/>
        </w:rPr>
        <w:t xml:space="preserve">The document presents </w:t>
      </w:r>
      <w:r w:rsidR="0092647B">
        <w:rPr>
          <w:lang w:val="en-GB"/>
        </w:rPr>
        <w:t xml:space="preserve">in the PART I </w:t>
      </w:r>
      <w:r w:rsidRPr="000942C7">
        <w:rPr>
          <w:lang w:val="en-GB"/>
        </w:rPr>
        <w:t xml:space="preserve">a list of recommended objectives for </w:t>
      </w:r>
      <w:r w:rsidR="00D17A5B" w:rsidRPr="000942C7">
        <w:rPr>
          <w:lang w:val="en-GB"/>
        </w:rPr>
        <w:t>the D</w:t>
      </w:r>
      <w:r w:rsidRPr="000942C7">
        <w:rPr>
          <w:lang w:val="en-GB"/>
        </w:rPr>
        <w:t>atabase of Authorised Economic Operators as well as a list of benefits that such a database can be anticipated to bring about once it has been implemented.</w:t>
      </w:r>
      <w:r w:rsidR="0092647B">
        <w:rPr>
          <w:lang w:val="en-GB"/>
        </w:rPr>
        <w:t xml:space="preserve"> The Part II of document present technical specification for the CEFTA AEO Database, in accordance to identified objectives and benefits, based on the positive practice from the EU AEO Programme, and within the legal framework of AP5 and CEFTA Decision No 1/2019.</w:t>
      </w:r>
    </w:p>
    <w:p w14:paraId="5928A83E" w14:textId="64508EA4" w:rsidR="00735AA9" w:rsidRPr="000942C7" w:rsidRDefault="00F35814" w:rsidP="00F35814">
      <w:pPr>
        <w:rPr>
          <w:lang w:val="en-GB"/>
        </w:rPr>
      </w:pPr>
      <w:r w:rsidRPr="000942C7">
        <w:rPr>
          <w:lang w:val="en-GB"/>
        </w:rPr>
        <w:t xml:space="preserve">The database is being consider in the context of the Additional Protocol 5 that </w:t>
      </w:r>
      <w:r w:rsidR="00A16F72" w:rsidRPr="000942C7">
        <w:rPr>
          <w:lang w:val="en-GB"/>
        </w:rPr>
        <w:t>stipulates</w:t>
      </w:r>
      <w:r w:rsidRPr="000942C7">
        <w:rPr>
          <w:lang w:val="en-GB"/>
        </w:rPr>
        <w:t xml:space="preserve"> building </w:t>
      </w:r>
      <w:r w:rsidR="00A16F72" w:rsidRPr="000942C7">
        <w:rPr>
          <w:lang w:val="en-GB"/>
        </w:rPr>
        <w:t>a database of recognised CEFTA AEO</w:t>
      </w:r>
      <w:r w:rsidRPr="000942C7">
        <w:rPr>
          <w:lang w:val="en-GB"/>
        </w:rPr>
        <w:t xml:space="preserve"> as a trade facilitation measure for improvement of intraregional trade.</w:t>
      </w:r>
    </w:p>
    <w:p w14:paraId="07CB3249" w14:textId="77777777" w:rsidR="00A16F72" w:rsidRPr="000942C7" w:rsidRDefault="00A16F72" w:rsidP="00D23221">
      <w:pPr>
        <w:spacing w:after="0"/>
        <w:rPr>
          <w:lang w:val="en-GB"/>
        </w:rPr>
      </w:pPr>
      <w:r w:rsidRPr="000942C7">
        <w:rPr>
          <w:lang w:val="en-GB"/>
        </w:rPr>
        <w:t>Disseminating information on companies having AEO status:</w:t>
      </w:r>
    </w:p>
    <w:p w14:paraId="1954D33E" w14:textId="77777777" w:rsidR="00A16F72" w:rsidRPr="000942C7" w:rsidRDefault="00A16F72" w:rsidP="00D23221">
      <w:pPr>
        <w:pStyle w:val="ListParagraph"/>
        <w:numPr>
          <w:ilvl w:val="0"/>
          <w:numId w:val="15"/>
        </w:numPr>
        <w:rPr>
          <w:lang w:val="en-GB"/>
        </w:rPr>
      </w:pPr>
      <w:r w:rsidRPr="000942C7">
        <w:rPr>
          <w:lang w:val="en-GB"/>
        </w:rPr>
        <w:t>Details of companies</w:t>
      </w:r>
    </w:p>
    <w:p w14:paraId="6638B841" w14:textId="77777777" w:rsidR="00F35814" w:rsidRPr="000942C7" w:rsidRDefault="00A16F72" w:rsidP="00D23221">
      <w:pPr>
        <w:pStyle w:val="ListParagraph"/>
        <w:numPr>
          <w:ilvl w:val="0"/>
          <w:numId w:val="15"/>
        </w:numPr>
        <w:rPr>
          <w:lang w:val="en-GB"/>
        </w:rPr>
      </w:pPr>
      <w:r w:rsidRPr="000942C7">
        <w:rPr>
          <w:lang w:val="en-GB"/>
        </w:rPr>
        <w:t>CEFTA Party who certified authorisation</w:t>
      </w:r>
    </w:p>
    <w:p w14:paraId="29018170" w14:textId="77777777" w:rsidR="00F35814" w:rsidRPr="000942C7" w:rsidRDefault="0042708D" w:rsidP="0042708D">
      <w:pPr>
        <w:autoSpaceDE w:val="0"/>
        <w:autoSpaceDN w:val="0"/>
        <w:adjustRightInd w:val="0"/>
        <w:spacing w:after="0"/>
        <w:jc w:val="left"/>
        <w:rPr>
          <w:lang w:val="en-GB"/>
        </w:rPr>
      </w:pPr>
      <w:r w:rsidRPr="000942C7">
        <w:rPr>
          <w:lang w:val="en-GB"/>
        </w:rPr>
        <w:t>Access Rights: Customs Administrations</w:t>
      </w:r>
      <w:r w:rsidR="00A757B4" w:rsidRPr="000942C7">
        <w:rPr>
          <w:lang w:val="en-GB"/>
        </w:rPr>
        <w:t xml:space="preserve"> and </w:t>
      </w:r>
      <w:r w:rsidRPr="000942C7">
        <w:rPr>
          <w:lang w:val="en-GB"/>
        </w:rPr>
        <w:t>Competent Authorities involved in the clearance of goods</w:t>
      </w:r>
    </w:p>
    <w:p w14:paraId="00586F94" w14:textId="446DC4DE" w:rsidR="00D66D4E" w:rsidRPr="000942C7" w:rsidRDefault="00D66D4E" w:rsidP="00B10B07">
      <w:pPr>
        <w:pStyle w:val="Heading1"/>
        <w:numPr>
          <w:ilvl w:val="0"/>
          <w:numId w:val="0"/>
        </w:numPr>
        <w:ind w:left="431"/>
        <w:rPr>
          <w:lang w:val="en-GB"/>
        </w:rPr>
      </w:pPr>
      <w:bookmarkStart w:id="1" w:name="_Toc109842503"/>
      <w:r w:rsidRPr="000942C7">
        <w:rPr>
          <w:lang w:val="en-GB"/>
        </w:rPr>
        <w:t>PART I - The CEFTA AEO Database – Vision</w:t>
      </w:r>
      <w:bookmarkEnd w:id="1"/>
    </w:p>
    <w:p w14:paraId="39CF67C6" w14:textId="77777777" w:rsidR="00F35814" w:rsidRPr="000942C7" w:rsidRDefault="00F35814" w:rsidP="00B10B07">
      <w:pPr>
        <w:pStyle w:val="Heading1"/>
        <w:rPr>
          <w:lang w:val="en-GB"/>
        </w:rPr>
      </w:pPr>
      <w:bookmarkStart w:id="2" w:name="_Toc109842504"/>
      <w:r w:rsidRPr="000942C7">
        <w:rPr>
          <w:lang w:val="en-GB"/>
        </w:rPr>
        <w:t>EU System</w:t>
      </w:r>
      <w:bookmarkEnd w:id="2"/>
    </w:p>
    <w:p w14:paraId="64CCF8B6" w14:textId="77777777" w:rsidR="00B75D7D" w:rsidRPr="000942C7" w:rsidRDefault="00B75D7D" w:rsidP="00D23221">
      <w:pPr>
        <w:autoSpaceDE w:val="0"/>
        <w:autoSpaceDN w:val="0"/>
        <w:adjustRightInd w:val="0"/>
        <w:spacing w:after="0"/>
        <w:rPr>
          <w:lang w:val="en-GB"/>
        </w:rPr>
      </w:pPr>
      <w:r w:rsidRPr="000942C7">
        <w:rPr>
          <w:lang w:val="en-GB"/>
        </w:rPr>
        <w:t xml:space="preserve">The AEO concept is based on the Customs-to-Business partnership introduced by the World Customs Organisation (WCO). </w:t>
      </w:r>
    </w:p>
    <w:p w14:paraId="266E3988" w14:textId="77777777" w:rsidR="00B75D7D" w:rsidRPr="000942C7" w:rsidRDefault="00B75D7D" w:rsidP="00D23221">
      <w:pPr>
        <w:autoSpaceDE w:val="0"/>
        <w:autoSpaceDN w:val="0"/>
        <w:adjustRightInd w:val="0"/>
        <w:spacing w:after="0"/>
        <w:rPr>
          <w:lang w:val="en-GB"/>
        </w:rPr>
      </w:pPr>
    </w:p>
    <w:p w14:paraId="6DA1E0F5" w14:textId="77777777" w:rsidR="00B75D7D" w:rsidRPr="000942C7" w:rsidRDefault="00B75D7D" w:rsidP="00D23221">
      <w:pPr>
        <w:autoSpaceDE w:val="0"/>
        <w:autoSpaceDN w:val="0"/>
        <w:adjustRightInd w:val="0"/>
        <w:spacing w:after="0"/>
        <w:rPr>
          <w:lang w:val="en-GB"/>
        </w:rPr>
      </w:pPr>
      <w:r w:rsidRPr="000942C7">
        <w:rPr>
          <w:lang w:val="en-GB"/>
        </w:rPr>
        <w:t>Traders who voluntarily meet a range of criteria work in close cooperation with customs authorities to assure the common objective of supply chain security and are entitled to enjoy benefits throughout the EU.</w:t>
      </w:r>
    </w:p>
    <w:p w14:paraId="76400CF0" w14:textId="77777777" w:rsidR="00B75D7D" w:rsidRPr="000942C7" w:rsidRDefault="00B75D7D" w:rsidP="00D23221">
      <w:pPr>
        <w:autoSpaceDE w:val="0"/>
        <w:autoSpaceDN w:val="0"/>
        <w:adjustRightInd w:val="0"/>
        <w:spacing w:after="0"/>
        <w:rPr>
          <w:lang w:val="en-GB"/>
        </w:rPr>
      </w:pPr>
    </w:p>
    <w:p w14:paraId="123D4FCC" w14:textId="77777777" w:rsidR="00B75D7D" w:rsidRPr="000942C7" w:rsidRDefault="00B75D7D" w:rsidP="00D23221">
      <w:pPr>
        <w:autoSpaceDE w:val="0"/>
        <w:autoSpaceDN w:val="0"/>
        <w:adjustRightInd w:val="0"/>
        <w:spacing w:after="0"/>
        <w:rPr>
          <w:lang w:val="en-GB"/>
        </w:rPr>
      </w:pPr>
      <w:r w:rsidRPr="000942C7">
        <w:rPr>
          <w:lang w:val="en-GB"/>
        </w:rPr>
        <w:t xml:space="preserve">The EU established its AEO concept based on the internationally recognised standards and is a partnership programme between the customs authority and the EO. </w:t>
      </w:r>
    </w:p>
    <w:p w14:paraId="552AFB48" w14:textId="77777777" w:rsidR="00B75D7D" w:rsidRPr="000942C7" w:rsidRDefault="00B75D7D" w:rsidP="00D23221">
      <w:pPr>
        <w:autoSpaceDE w:val="0"/>
        <w:autoSpaceDN w:val="0"/>
        <w:adjustRightInd w:val="0"/>
        <w:spacing w:after="0"/>
        <w:rPr>
          <w:lang w:val="en-GB"/>
        </w:rPr>
      </w:pPr>
    </w:p>
    <w:p w14:paraId="6CF6DF82" w14:textId="3792E65C" w:rsidR="00B75D7D" w:rsidRPr="000942C7" w:rsidRDefault="00B75D7D" w:rsidP="00D23221">
      <w:pPr>
        <w:autoSpaceDE w:val="0"/>
        <w:autoSpaceDN w:val="0"/>
        <w:adjustRightInd w:val="0"/>
        <w:spacing w:after="0"/>
        <w:rPr>
          <w:lang w:val="en-GB"/>
        </w:rPr>
      </w:pPr>
      <w:r w:rsidRPr="000942C7">
        <w:rPr>
          <w:lang w:val="en-GB"/>
        </w:rPr>
        <w:t xml:space="preserve">This implies that there must always be a relationship between customs and the applicant/AEO. This relationship must be based on the principles of </w:t>
      </w:r>
      <w:r w:rsidR="006D161D" w:rsidRPr="000942C7">
        <w:rPr>
          <w:lang w:val="en-GB"/>
        </w:rPr>
        <w:t>t</w:t>
      </w:r>
      <w:r w:rsidRPr="000942C7">
        <w:rPr>
          <w:lang w:val="en-GB"/>
        </w:rPr>
        <w:t xml:space="preserve">ransparency, correctness, fairness and responsibility. </w:t>
      </w:r>
    </w:p>
    <w:p w14:paraId="3EA28088" w14:textId="77777777" w:rsidR="005F5FAB" w:rsidRPr="000942C7" w:rsidRDefault="005F5FAB" w:rsidP="00D23221">
      <w:pPr>
        <w:autoSpaceDE w:val="0"/>
        <w:autoSpaceDN w:val="0"/>
        <w:adjustRightInd w:val="0"/>
        <w:spacing w:after="0"/>
        <w:rPr>
          <w:lang w:val="en-GB"/>
        </w:rPr>
      </w:pPr>
    </w:p>
    <w:p w14:paraId="7B29C8A7" w14:textId="15A863CB" w:rsidR="005F5FAB" w:rsidRPr="000942C7" w:rsidRDefault="005D3C6F" w:rsidP="00D23221">
      <w:pPr>
        <w:autoSpaceDE w:val="0"/>
        <w:autoSpaceDN w:val="0"/>
        <w:adjustRightInd w:val="0"/>
        <w:spacing w:after="0"/>
        <w:rPr>
          <w:lang w:val="en-GB"/>
        </w:rPr>
      </w:pPr>
      <w:r w:rsidRPr="000942C7">
        <w:rPr>
          <w:lang w:val="en-GB"/>
        </w:rPr>
        <w:t>The EU AEO Programme is fully operational since 1 January 2008</w:t>
      </w:r>
      <w:r w:rsidR="005F5FAB" w:rsidRPr="000942C7">
        <w:rPr>
          <w:lang w:val="en-GB"/>
        </w:rPr>
        <w:t>.</w:t>
      </w:r>
    </w:p>
    <w:p w14:paraId="4ECEC450" w14:textId="77777777" w:rsidR="00B75D7D" w:rsidRPr="000942C7" w:rsidRDefault="00B75D7D" w:rsidP="00D23221">
      <w:pPr>
        <w:autoSpaceDE w:val="0"/>
        <w:autoSpaceDN w:val="0"/>
        <w:adjustRightInd w:val="0"/>
        <w:spacing w:after="0"/>
        <w:rPr>
          <w:lang w:val="en-GB"/>
        </w:rPr>
      </w:pPr>
    </w:p>
    <w:p w14:paraId="6D4E1264" w14:textId="72ED7A56" w:rsidR="00B75D7D" w:rsidRPr="000942C7" w:rsidRDefault="00064053" w:rsidP="00D23221">
      <w:pPr>
        <w:autoSpaceDE w:val="0"/>
        <w:autoSpaceDN w:val="0"/>
        <w:adjustRightInd w:val="0"/>
        <w:spacing w:after="0"/>
        <w:rPr>
          <w:lang w:val="en-GB"/>
        </w:rPr>
      </w:pPr>
      <w:r w:rsidRPr="000942C7">
        <w:rPr>
          <w:lang w:val="en-GB"/>
        </w:rPr>
        <w:t xml:space="preserve">In accordance with the provisions of Article 38, 39 of the UCC, any </w:t>
      </w:r>
      <w:r w:rsidR="00B75D7D" w:rsidRPr="000942C7">
        <w:rPr>
          <w:lang w:val="en-GB"/>
        </w:rPr>
        <w:t>economic operator established in the customs territory of the Union who is part of the international supply chain and is involved in customs-related operations, may apply for the AEO status.</w:t>
      </w:r>
    </w:p>
    <w:p w14:paraId="672484A8" w14:textId="77777777" w:rsidR="00B75D7D" w:rsidRPr="000942C7" w:rsidRDefault="00B75D7D" w:rsidP="00B75D7D">
      <w:pPr>
        <w:autoSpaceDE w:val="0"/>
        <w:autoSpaceDN w:val="0"/>
        <w:adjustRightInd w:val="0"/>
        <w:spacing w:after="0"/>
        <w:jc w:val="left"/>
        <w:rPr>
          <w:lang w:val="en-GB"/>
        </w:rPr>
      </w:pPr>
    </w:p>
    <w:p w14:paraId="7F020475" w14:textId="77777777" w:rsidR="00B75D7D" w:rsidRPr="000942C7" w:rsidRDefault="00B75D7D" w:rsidP="00B75D7D">
      <w:pPr>
        <w:autoSpaceDE w:val="0"/>
        <w:autoSpaceDN w:val="0"/>
        <w:adjustRightInd w:val="0"/>
        <w:spacing w:after="0"/>
        <w:jc w:val="left"/>
        <w:rPr>
          <w:b/>
          <w:lang w:val="en-GB"/>
        </w:rPr>
      </w:pPr>
      <w:r w:rsidRPr="000942C7">
        <w:rPr>
          <w:b/>
          <w:lang w:val="en-GB"/>
        </w:rPr>
        <w:t>2.1 Types of AEO authorisations</w:t>
      </w:r>
    </w:p>
    <w:p w14:paraId="0B71FE22" w14:textId="77777777" w:rsidR="00B75D7D" w:rsidRPr="000942C7" w:rsidRDefault="00B75D7D" w:rsidP="00B75D7D">
      <w:pPr>
        <w:autoSpaceDE w:val="0"/>
        <w:autoSpaceDN w:val="0"/>
        <w:adjustRightInd w:val="0"/>
        <w:spacing w:after="0"/>
        <w:jc w:val="left"/>
        <w:rPr>
          <w:lang w:val="en-GB"/>
        </w:rPr>
      </w:pPr>
    </w:p>
    <w:p w14:paraId="2F2F1B1F" w14:textId="77777777" w:rsidR="00B75D7D" w:rsidRPr="000942C7" w:rsidRDefault="00B75D7D" w:rsidP="00B75D7D">
      <w:pPr>
        <w:autoSpaceDE w:val="0"/>
        <w:autoSpaceDN w:val="0"/>
        <w:adjustRightInd w:val="0"/>
        <w:spacing w:after="0"/>
        <w:jc w:val="left"/>
        <w:rPr>
          <w:lang w:val="en-GB"/>
        </w:rPr>
      </w:pPr>
      <w:r w:rsidRPr="000942C7">
        <w:rPr>
          <w:lang w:val="en-GB"/>
        </w:rPr>
        <w:t>There are two types of authorisations:</w:t>
      </w:r>
    </w:p>
    <w:p w14:paraId="3D3033A7" w14:textId="77777777" w:rsidR="00B75D7D" w:rsidRPr="000942C7" w:rsidRDefault="00B75D7D" w:rsidP="00B75D7D">
      <w:pPr>
        <w:autoSpaceDE w:val="0"/>
        <w:autoSpaceDN w:val="0"/>
        <w:adjustRightInd w:val="0"/>
        <w:spacing w:after="0"/>
        <w:jc w:val="left"/>
        <w:rPr>
          <w:lang w:val="en-GB"/>
        </w:rPr>
      </w:pPr>
    </w:p>
    <w:p w14:paraId="75788B69" w14:textId="67DA0029" w:rsidR="00897AF7" w:rsidRPr="000942C7" w:rsidRDefault="00897AF7" w:rsidP="006E7E60">
      <w:pPr>
        <w:pStyle w:val="ListParagraph"/>
        <w:numPr>
          <w:ilvl w:val="0"/>
          <w:numId w:val="33"/>
        </w:numPr>
        <w:autoSpaceDE w:val="0"/>
        <w:autoSpaceDN w:val="0"/>
        <w:adjustRightInd w:val="0"/>
        <w:spacing w:after="0"/>
        <w:rPr>
          <w:lang w:val="en-GB"/>
        </w:rPr>
      </w:pPr>
      <w:r w:rsidRPr="000942C7">
        <w:rPr>
          <w:lang w:val="en-GB"/>
        </w:rPr>
        <w:t>AEO - Customs simplifications (AEOC) – can be issued to any business that fulfils the criteria of compliance with customs legislation and taxation rules, appropriate record</w:t>
      </w:r>
      <w:r w:rsidR="006E7E60" w:rsidRPr="000942C7">
        <w:rPr>
          <w:lang w:val="en-GB"/>
        </w:rPr>
        <w:t xml:space="preserve"> </w:t>
      </w:r>
      <w:r w:rsidRPr="000942C7">
        <w:rPr>
          <w:lang w:val="en-GB"/>
        </w:rPr>
        <w:t>keeping, financial solvency and proven practical standards of competence or professional qualifications directly related to the activity in which the economic operator is involved.</w:t>
      </w:r>
    </w:p>
    <w:p w14:paraId="2C892E16" w14:textId="73B6F2B5" w:rsidR="00897AF7" w:rsidRPr="000942C7" w:rsidRDefault="00897AF7" w:rsidP="006E7E60">
      <w:pPr>
        <w:pStyle w:val="ListParagraph"/>
        <w:numPr>
          <w:ilvl w:val="0"/>
          <w:numId w:val="33"/>
        </w:numPr>
        <w:autoSpaceDE w:val="0"/>
        <w:autoSpaceDN w:val="0"/>
        <w:adjustRightInd w:val="0"/>
        <w:spacing w:after="0"/>
        <w:rPr>
          <w:lang w:val="en-GB"/>
        </w:rPr>
      </w:pPr>
      <w:r w:rsidRPr="000942C7">
        <w:rPr>
          <w:lang w:val="en-GB"/>
        </w:rPr>
        <w:t>AEO - Security and safety (AEOS) - issued to any business that fulfils the criteria of compliance with customs legislation and taxation ru</w:t>
      </w:r>
      <w:r w:rsidR="006E7E60" w:rsidRPr="000942C7">
        <w:rPr>
          <w:lang w:val="en-GB"/>
        </w:rPr>
        <w:t>les, appropriate record keeping</w:t>
      </w:r>
      <w:r w:rsidRPr="000942C7">
        <w:rPr>
          <w:lang w:val="en-GB"/>
        </w:rPr>
        <w:t>, financial solvency, and maintains appropriate security and safety standards.</w:t>
      </w:r>
    </w:p>
    <w:p w14:paraId="50567A88" w14:textId="77777777" w:rsidR="00B75D7D" w:rsidRPr="000942C7" w:rsidRDefault="00B75D7D" w:rsidP="00B75D7D">
      <w:pPr>
        <w:autoSpaceDE w:val="0"/>
        <w:autoSpaceDN w:val="0"/>
        <w:adjustRightInd w:val="0"/>
        <w:spacing w:after="0"/>
        <w:jc w:val="left"/>
        <w:rPr>
          <w:lang w:val="en-GB"/>
        </w:rPr>
      </w:pPr>
    </w:p>
    <w:p w14:paraId="2D3DA5F4" w14:textId="017D2690" w:rsidR="0048417E" w:rsidRPr="000942C7" w:rsidRDefault="00B75D7D" w:rsidP="0048417E">
      <w:pPr>
        <w:autoSpaceDE w:val="0"/>
        <w:autoSpaceDN w:val="0"/>
        <w:adjustRightInd w:val="0"/>
        <w:spacing w:after="0"/>
        <w:rPr>
          <w:lang w:val="en-GB"/>
        </w:rPr>
      </w:pPr>
      <w:r w:rsidRPr="000942C7">
        <w:rPr>
          <w:lang w:val="en-GB"/>
        </w:rPr>
        <w:t xml:space="preserve">An economic operator can hold both types of authorisations, in which case the operator has to </w:t>
      </w:r>
      <w:r w:rsidR="00D23221" w:rsidRPr="000942C7">
        <w:rPr>
          <w:lang w:val="en-GB"/>
        </w:rPr>
        <w:t>fulfil</w:t>
      </w:r>
      <w:r w:rsidRPr="000942C7">
        <w:rPr>
          <w:lang w:val="en-GB"/>
        </w:rPr>
        <w:t xml:space="preserve"> the criteria for both AEOC and AEOS and receives the benefits relating to both. According to Article 33 </w:t>
      </w:r>
      <w:r w:rsidR="007A2D1D" w:rsidRPr="000942C7">
        <w:rPr>
          <w:lang w:val="en-GB"/>
        </w:rPr>
        <w:t>of the Union Customs Code</w:t>
      </w:r>
      <w:r w:rsidR="00626815" w:rsidRPr="000942C7">
        <w:rPr>
          <w:lang w:val="en-GB"/>
        </w:rPr>
        <w:t xml:space="preserve"> Implementing Act</w:t>
      </w:r>
      <w:r w:rsidRPr="000942C7">
        <w:rPr>
          <w:lang w:val="en-GB"/>
        </w:rPr>
        <w:t>, where an applicant is entitled to be granted both an AEOC and AEOS authorisation, the competent Customs authority shall issue one combined authorisation.  For better electronic management of AEOC and AEOS authorisation held at the same time, pursuant to Article 16 (1) UCC, the structure of a unique AEO number is presently</w:t>
      </w:r>
      <w:r w:rsidR="0048417E" w:rsidRPr="000942C7">
        <w:rPr>
          <w:lang w:val="en-GB"/>
        </w:rPr>
        <w:t xml:space="preserve"> the ISO alpha-2 code of the MS that issued the authorisation followed by the letters AEOF and the authorisation number.  </w:t>
      </w:r>
    </w:p>
    <w:p w14:paraId="5719191A" w14:textId="77777777" w:rsidR="00D17A5B" w:rsidRPr="000942C7" w:rsidRDefault="00D17A5B" w:rsidP="00D17A5B">
      <w:pPr>
        <w:autoSpaceDE w:val="0"/>
        <w:autoSpaceDN w:val="0"/>
        <w:adjustRightInd w:val="0"/>
        <w:spacing w:after="0"/>
        <w:rPr>
          <w:lang w:val="en-GB"/>
        </w:rPr>
      </w:pPr>
    </w:p>
    <w:p w14:paraId="78E4D242" w14:textId="77777777" w:rsidR="00D17A5B" w:rsidRPr="000942C7" w:rsidRDefault="00D17A5B" w:rsidP="00D17A5B">
      <w:pPr>
        <w:autoSpaceDE w:val="0"/>
        <w:autoSpaceDN w:val="0"/>
        <w:adjustRightInd w:val="0"/>
        <w:spacing w:after="0"/>
        <w:rPr>
          <w:lang w:val="en-GB"/>
        </w:rPr>
      </w:pPr>
      <w:r w:rsidRPr="000942C7">
        <w:rPr>
          <w:lang w:val="en-GB"/>
        </w:rPr>
        <w:t xml:space="preserve">Unlike AEOC, AEOS is not required to have a logical system which distinguishes between Union and non-Union goods within their records.  </w:t>
      </w:r>
    </w:p>
    <w:p w14:paraId="7D6329AE" w14:textId="77777777" w:rsidR="00B75D7D" w:rsidRPr="000942C7" w:rsidRDefault="00B75D7D" w:rsidP="00B75D7D">
      <w:pPr>
        <w:autoSpaceDE w:val="0"/>
        <w:autoSpaceDN w:val="0"/>
        <w:adjustRightInd w:val="0"/>
        <w:spacing w:after="0"/>
        <w:jc w:val="left"/>
        <w:rPr>
          <w:lang w:val="en-GB"/>
        </w:rPr>
      </w:pPr>
    </w:p>
    <w:p w14:paraId="6042F437" w14:textId="77777777" w:rsidR="00B75D7D" w:rsidRPr="000942C7" w:rsidRDefault="00B75D7D" w:rsidP="00B75D7D">
      <w:pPr>
        <w:autoSpaceDE w:val="0"/>
        <w:autoSpaceDN w:val="0"/>
        <w:adjustRightInd w:val="0"/>
        <w:spacing w:after="0"/>
        <w:jc w:val="left"/>
        <w:rPr>
          <w:lang w:val="en-GB"/>
        </w:rPr>
      </w:pPr>
      <w:r w:rsidRPr="000942C7">
        <w:rPr>
          <w:lang w:val="en-GB"/>
        </w:rPr>
        <w:t>There is no charge for the processing of applications or the issue of authorisations.</w:t>
      </w:r>
    </w:p>
    <w:p w14:paraId="039FD380" w14:textId="77777777" w:rsidR="000B7B65" w:rsidRPr="000942C7" w:rsidRDefault="000B7B65" w:rsidP="00B75D7D">
      <w:pPr>
        <w:autoSpaceDE w:val="0"/>
        <w:autoSpaceDN w:val="0"/>
        <w:adjustRightInd w:val="0"/>
        <w:spacing w:after="0"/>
        <w:jc w:val="left"/>
        <w:rPr>
          <w:lang w:val="en-GB"/>
        </w:rPr>
      </w:pPr>
    </w:p>
    <w:p w14:paraId="74B186E6" w14:textId="77777777" w:rsidR="006A03BF" w:rsidRPr="000942C7" w:rsidRDefault="006A03BF" w:rsidP="00B75D7D">
      <w:pPr>
        <w:autoSpaceDE w:val="0"/>
        <w:autoSpaceDN w:val="0"/>
        <w:adjustRightInd w:val="0"/>
        <w:spacing w:after="0"/>
        <w:jc w:val="left"/>
        <w:rPr>
          <w:lang w:val="en-GB"/>
        </w:rPr>
      </w:pPr>
    </w:p>
    <w:p w14:paraId="7681C434" w14:textId="0AC9A882" w:rsidR="007A2D1D" w:rsidRPr="000942C7" w:rsidRDefault="007A2D1D" w:rsidP="007A2D1D">
      <w:pPr>
        <w:autoSpaceDE w:val="0"/>
        <w:autoSpaceDN w:val="0"/>
        <w:adjustRightInd w:val="0"/>
        <w:spacing w:after="0"/>
        <w:jc w:val="left"/>
        <w:rPr>
          <w:b/>
          <w:lang w:val="en-GB"/>
        </w:rPr>
      </w:pPr>
      <w:r w:rsidRPr="000942C7">
        <w:rPr>
          <w:b/>
          <w:lang w:val="en-GB"/>
        </w:rPr>
        <w:t xml:space="preserve">2.2 </w:t>
      </w:r>
      <w:r w:rsidR="006D6182" w:rsidRPr="000942C7">
        <w:rPr>
          <w:b/>
          <w:lang w:val="en-GB"/>
        </w:rPr>
        <w:t>EU</w:t>
      </w:r>
      <w:r w:rsidRPr="000942C7">
        <w:rPr>
          <w:b/>
          <w:lang w:val="en-GB"/>
        </w:rPr>
        <w:t xml:space="preserve"> legal framework</w:t>
      </w:r>
    </w:p>
    <w:p w14:paraId="6B50F6C6" w14:textId="77777777" w:rsidR="007A2D1D" w:rsidRPr="000942C7" w:rsidRDefault="007A2D1D" w:rsidP="007A2D1D">
      <w:pPr>
        <w:autoSpaceDE w:val="0"/>
        <w:autoSpaceDN w:val="0"/>
        <w:adjustRightInd w:val="0"/>
        <w:spacing w:after="0"/>
        <w:jc w:val="left"/>
        <w:rPr>
          <w:lang w:val="en-GB"/>
        </w:rPr>
      </w:pPr>
    </w:p>
    <w:p w14:paraId="1C17FBC0" w14:textId="77777777" w:rsidR="007A2D1D" w:rsidRPr="000942C7" w:rsidRDefault="007A2D1D" w:rsidP="00D23221">
      <w:pPr>
        <w:autoSpaceDE w:val="0"/>
        <w:autoSpaceDN w:val="0"/>
        <w:adjustRightInd w:val="0"/>
        <w:spacing w:after="0"/>
        <w:rPr>
          <w:lang w:val="en-GB"/>
        </w:rPr>
      </w:pPr>
      <w:r w:rsidRPr="000942C7">
        <w:rPr>
          <w:lang w:val="en-GB"/>
        </w:rPr>
        <w:t>The legal framework for the Authorised Economic Operator Programme is contained in the Union Customs Code (UCC) and its Implementing Provisions.</w:t>
      </w:r>
    </w:p>
    <w:p w14:paraId="5F21A4ED" w14:textId="2405D52F"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 xml:space="preserve">Union Customs Code (UCC): Regulation (EU) No 952/2013 of the European Parliament and of the Council of 9 October 2013 </w:t>
      </w:r>
      <w:r w:rsidR="002342EE" w:rsidRPr="000942C7">
        <w:rPr>
          <w:lang w:val="en-GB"/>
        </w:rPr>
        <w:t xml:space="preserve">(OJ L 269, 10.10.2013.) </w:t>
      </w:r>
    </w:p>
    <w:p w14:paraId="28C1106F" w14:textId="77777777" w:rsidR="00B359D5" w:rsidRPr="000942C7" w:rsidRDefault="00B359D5" w:rsidP="00B359D5">
      <w:pPr>
        <w:pStyle w:val="ListParagraph"/>
        <w:numPr>
          <w:ilvl w:val="0"/>
          <w:numId w:val="9"/>
        </w:numPr>
        <w:autoSpaceDE w:val="0"/>
        <w:autoSpaceDN w:val="0"/>
        <w:adjustRightInd w:val="0"/>
        <w:spacing w:after="0"/>
        <w:rPr>
          <w:lang w:val="en-GB"/>
        </w:rPr>
      </w:pPr>
      <w:r w:rsidRPr="000942C7">
        <w:rPr>
          <w:lang w:val="en-GB"/>
        </w:rPr>
        <w:t>Union Customs Code Delegated Act (UCC DA): Commission Delegated Regulation (EU) 2015/2446 of 28 July 2015</w:t>
      </w:r>
      <w:r w:rsidR="002342EE" w:rsidRPr="000942C7">
        <w:rPr>
          <w:lang w:val="en-GB"/>
        </w:rPr>
        <w:t xml:space="preserve"> </w:t>
      </w:r>
      <w:bookmarkStart w:id="3" w:name="_Hlk73706616"/>
      <w:r w:rsidR="002342EE" w:rsidRPr="000942C7">
        <w:rPr>
          <w:lang w:val="en-GB"/>
        </w:rPr>
        <w:t>(OJ L 343, 29.12. 2015)</w:t>
      </w:r>
      <w:bookmarkEnd w:id="3"/>
    </w:p>
    <w:p w14:paraId="11A0413A"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Union Customs Code Implementing Act</w:t>
      </w:r>
      <w:r w:rsidR="00B359D5" w:rsidRPr="000942C7">
        <w:rPr>
          <w:lang w:val="en-GB"/>
        </w:rPr>
        <w:t xml:space="preserve"> (UCC IA)</w:t>
      </w:r>
      <w:r w:rsidRPr="000942C7">
        <w:rPr>
          <w:lang w:val="en-GB"/>
        </w:rPr>
        <w:t>: Commission Implementing Regulation (EU) 2015/2447 of 24 November 2015</w:t>
      </w:r>
      <w:r w:rsidR="002342EE" w:rsidRPr="000942C7">
        <w:rPr>
          <w:lang w:val="en-GB"/>
        </w:rPr>
        <w:t xml:space="preserve"> (OJ L 343, 29.12. 2015)</w:t>
      </w:r>
    </w:p>
    <w:p w14:paraId="4618F7D0" w14:textId="77777777" w:rsidR="007A2D1D" w:rsidRPr="000942C7" w:rsidRDefault="007A2D1D" w:rsidP="007A2D1D">
      <w:pPr>
        <w:autoSpaceDE w:val="0"/>
        <w:autoSpaceDN w:val="0"/>
        <w:adjustRightInd w:val="0"/>
        <w:spacing w:after="0"/>
        <w:jc w:val="left"/>
        <w:rPr>
          <w:lang w:val="en-GB"/>
        </w:rPr>
      </w:pPr>
    </w:p>
    <w:p w14:paraId="46E7CAD1" w14:textId="77777777" w:rsidR="007A2D1D" w:rsidRPr="000942C7" w:rsidRDefault="007A2D1D" w:rsidP="00D23221">
      <w:pPr>
        <w:autoSpaceDE w:val="0"/>
        <w:autoSpaceDN w:val="0"/>
        <w:adjustRightInd w:val="0"/>
        <w:spacing w:after="0"/>
        <w:rPr>
          <w:lang w:val="en-GB"/>
        </w:rPr>
      </w:pPr>
      <w:r w:rsidRPr="000942C7">
        <w:rPr>
          <w:lang w:val="en-GB"/>
        </w:rPr>
        <w:t>In addition to the legal provisions regulating the AEO programme, the AEO Guidelines were drawn up to ensure systematic application of the programme and to guarantee transparency and equal treatment of economic operators.</w:t>
      </w:r>
    </w:p>
    <w:p w14:paraId="455C8F1D" w14:textId="77777777" w:rsidR="007A2D1D" w:rsidRPr="000942C7" w:rsidRDefault="007A2D1D" w:rsidP="00D23221">
      <w:pPr>
        <w:autoSpaceDE w:val="0"/>
        <w:autoSpaceDN w:val="0"/>
        <w:adjustRightInd w:val="0"/>
        <w:spacing w:after="0"/>
        <w:rPr>
          <w:lang w:val="en-GB"/>
        </w:rPr>
      </w:pPr>
    </w:p>
    <w:p w14:paraId="0AEB278D" w14:textId="77777777" w:rsidR="007A2D1D" w:rsidRPr="000942C7" w:rsidRDefault="007A2D1D" w:rsidP="00D23221">
      <w:pPr>
        <w:autoSpaceDE w:val="0"/>
        <w:autoSpaceDN w:val="0"/>
        <w:adjustRightInd w:val="0"/>
        <w:spacing w:after="0"/>
        <w:rPr>
          <w:lang w:val="en-GB"/>
        </w:rPr>
      </w:pPr>
      <w:r w:rsidRPr="000942C7">
        <w:rPr>
          <w:lang w:val="en-GB"/>
        </w:rPr>
        <w:t>To guarantee and facilitate the correct application of new legal provisions, to react to global developments relevant for the AEO Programme and to share best practices, it is necessary to update these guidelines on a regular basis.</w:t>
      </w:r>
    </w:p>
    <w:p w14:paraId="7A5901CB" w14:textId="77777777" w:rsidR="007A2D1D" w:rsidRPr="000942C7" w:rsidRDefault="007A2D1D" w:rsidP="00D23221">
      <w:pPr>
        <w:autoSpaceDE w:val="0"/>
        <w:autoSpaceDN w:val="0"/>
        <w:adjustRightInd w:val="0"/>
        <w:spacing w:after="0"/>
        <w:rPr>
          <w:lang w:val="en-GB"/>
        </w:rPr>
      </w:pPr>
    </w:p>
    <w:p w14:paraId="43A6C414" w14:textId="77777777" w:rsidR="007A2D1D" w:rsidRPr="000942C7" w:rsidRDefault="007A2D1D" w:rsidP="00D23221">
      <w:pPr>
        <w:autoSpaceDE w:val="0"/>
        <w:autoSpaceDN w:val="0"/>
        <w:adjustRightInd w:val="0"/>
        <w:spacing w:after="0"/>
        <w:rPr>
          <w:lang w:val="en-GB"/>
        </w:rPr>
      </w:pPr>
      <w:r w:rsidRPr="000942C7">
        <w:rPr>
          <w:lang w:val="en-GB"/>
        </w:rPr>
        <w:t>The latest version of the Guidelines was adopted by the Customs Code Committee GEN Subsection AEO on 11 March 2016.</w:t>
      </w:r>
    </w:p>
    <w:p w14:paraId="6FBD0C81" w14:textId="77777777" w:rsidR="007A2D1D" w:rsidRPr="000942C7" w:rsidRDefault="007A2D1D" w:rsidP="00D23221">
      <w:pPr>
        <w:autoSpaceDE w:val="0"/>
        <w:autoSpaceDN w:val="0"/>
        <w:adjustRightInd w:val="0"/>
        <w:spacing w:after="0"/>
        <w:rPr>
          <w:lang w:val="en-GB"/>
        </w:rPr>
      </w:pPr>
    </w:p>
    <w:p w14:paraId="42959784" w14:textId="77777777" w:rsidR="007A2D1D" w:rsidRPr="000942C7" w:rsidRDefault="007A2D1D" w:rsidP="00D23221">
      <w:pPr>
        <w:autoSpaceDE w:val="0"/>
        <w:autoSpaceDN w:val="0"/>
        <w:adjustRightInd w:val="0"/>
        <w:spacing w:after="0"/>
        <w:rPr>
          <w:lang w:val="en-GB"/>
        </w:rPr>
      </w:pPr>
      <w:r w:rsidRPr="000942C7">
        <w:rPr>
          <w:lang w:val="en-GB"/>
        </w:rPr>
        <w:lastRenderedPageBreak/>
        <w:t>Those Guidelines consist of a main part and four Annexes. The main part of the AEO guidelines explains the AEO concept based on the adopted legislation, including:</w:t>
      </w:r>
    </w:p>
    <w:p w14:paraId="7FE27718"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General information on what an AEO is, who can become AEO and on the different categories of AEO;</w:t>
      </w:r>
    </w:p>
    <w:p w14:paraId="2DFFD340" w14:textId="157CE726"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description of the AEO benefits, including a specific section on recognition;</w:t>
      </w:r>
    </w:p>
    <w:p w14:paraId="4A57F7B8"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detailed description of the AEO criteria;</w:t>
      </w:r>
    </w:p>
    <w:p w14:paraId="2BC733E6" w14:textId="55E0D2E6"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detailed explanation of the application and authorisation process;</w:t>
      </w:r>
    </w:p>
    <w:p w14:paraId="141EC12B"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specific section dedicated to Small and Medium sized Enterprises (SME) with guidance on how to examine the AEO requirements if the applicant is an SME.</w:t>
      </w:r>
    </w:p>
    <w:p w14:paraId="7AE55473"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section giving information on the factors that help customs authorities speeding up the authorisation process;</w:t>
      </w:r>
    </w:p>
    <w:p w14:paraId="4AE5CB12"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Guidance for both customs authorities and economic operators on how to facilitate the procedure for parent/subsidiary companies;</w:t>
      </w:r>
    </w:p>
    <w:p w14:paraId="6CAC3ECA" w14:textId="0E787CDA"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 xml:space="preserve">A specific section on how </w:t>
      </w:r>
      <w:r w:rsidR="008311D9" w:rsidRPr="000942C7">
        <w:rPr>
          <w:lang w:val="en-GB"/>
        </w:rPr>
        <w:t>M</w:t>
      </w:r>
      <w:r w:rsidRPr="000942C7">
        <w:rPr>
          <w:lang w:val="en-GB"/>
        </w:rPr>
        <w:t>S</w:t>
      </w:r>
      <w:r w:rsidR="008311D9" w:rsidRPr="000942C7">
        <w:rPr>
          <w:lang w:val="en-GB"/>
        </w:rPr>
        <w:t xml:space="preserve"> </w:t>
      </w:r>
      <w:r w:rsidRPr="000942C7">
        <w:rPr>
          <w:lang w:val="en-GB"/>
        </w:rPr>
        <w:t>cooperate in exchanging information;</w:t>
      </w:r>
    </w:p>
    <w:p w14:paraId="26F1AFA4"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Guidance on how to perform monitoring after an AEO authorisation has been issued;</w:t>
      </w:r>
    </w:p>
    <w:p w14:paraId="20EBDB8E" w14:textId="77777777"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complete explanation on the concept of "business partners' security", including their identification and possible measures for securing.</w:t>
      </w:r>
    </w:p>
    <w:p w14:paraId="13529A2D" w14:textId="1A7A8AAB" w:rsidR="007A2D1D" w:rsidRPr="000942C7" w:rsidRDefault="007A2D1D" w:rsidP="00D23221">
      <w:pPr>
        <w:pStyle w:val="ListParagraph"/>
        <w:numPr>
          <w:ilvl w:val="0"/>
          <w:numId w:val="9"/>
        </w:numPr>
        <w:autoSpaceDE w:val="0"/>
        <w:autoSpaceDN w:val="0"/>
        <w:adjustRightInd w:val="0"/>
        <w:spacing w:after="0"/>
        <w:rPr>
          <w:lang w:val="en-GB"/>
        </w:rPr>
      </w:pPr>
      <w:r w:rsidRPr="000942C7">
        <w:rPr>
          <w:lang w:val="en-GB"/>
        </w:rPr>
        <w:t>A part on Recognition of AEO Programmes</w:t>
      </w:r>
    </w:p>
    <w:p w14:paraId="62F15DAD" w14:textId="77777777" w:rsidR="009879B9" w:rsidRPr="000942C7" w:rsidRDefault="009879B9" w:rsidP="009879B9">
      <w:pPr>
        <w:autoSpaceDE w:val="0"/>
        <w:autoSpaceDN w:val="0"/>
        <w:adjustRightInd w:val="0"/>
        <w:spacing w:after="0"/>
        <w:jc w:val="left"/>
        <w:rPr>
          <w:lang w:val="en-GB"/>
        </w:rPr>
      </w:pPr>
    </w:p>
    <w:p w14:paraId="60A3B1ED" w14:textId="77777777" w:rsidR="009879B9" w:rsidRPr="000942C7" w:rsidRDefault="009879B9" w:rsidP="009879B9">
      <w:pPr>
        <w:autoSpaceDE w:val="0"/>
        <w:autoSpaceDN w:val="0"/>
        <w:adjustRightInd w:val="0"/>
        <w:spacing w:after="0"/>
        <w:jc w:val="left"/>
        <w:rPr>
          <w:b/>
          <w:lang w:val="en-GB"/>
        </w:rPr>
      </w:pPr>
      <w:r w:rsidRPr="000942C7">
        <w:rPr>
          <w:b/>
          <w:lang w:val="en-GB"/>
        </w:rPr>
        <w:t xml:space="preserve">2.3 Economic Operators Registration and Identification number (EORI) </w:t>
      </w:r>
    </w:p>
    <w:p w14:paraId="02EDC983" w14:textId="77777777" w:rsidR="009879B9" w:rsidRPr="000942C7" w:rsidRDefault="009879B9" w:rsidP="009879B9">
      <w:pPr>
        <w:autoSpaceDE w:val="0"/>
        <w:autoSpaceDN w:val="0"/>
        <w:adjustRightInd w:val="0"/>
        <w:spacing w:after="0"/>
        <w:jc w:val="left"/>
        <w:rPr>
          <w:lang w:val="en-GB"/>
        </w:rPr>
      </w:pPr>
    </w:p>
    <w:p w14:paraId="77585617" w14:textId="77777777" w:rsidR="009879B9" w:rsidRPr="000942C7" w:rsidRDefault="009879B9" w:rsidP="009879B9">
      <w:pPr>
        <w:autoSpaceDE w:val="0"/>
        <w:autoSpaceDN w:val="0"/>
        <w:adjustRightInd w:val="0"/>
        <w:spacing w:after="0"/>
        <w:jc w:val="left"/>
        <w:rPr>
          <w:lang w:val="en-GB"/>
        </w:rPr>
      </w:pPr>
      <w:r w:rsidRPr="000942C7">
        <w:rPr>
          <w:lang w:val="en-GB"/>
        </w:rPr>
        <w:t>EORI number stands for “Economic Operators Registration and Identification number”.</w:t>
      </w:r>
    </w:p>
    <w:p w14:paraId="12EBB6B5" w14:textId="77777777" w:rsidR="009879B9" w:rsidRPr="000942C7" w:rsidRDefault="009879B9" w:rsidP="00D23221">
      <w:pPr>
        <w:autoSpaceDE w:val="0"/>
        <w:autoSpaceDN w:val="0"/>
        <w:adjustRightInd w:val="0"/>
        <w:spacing w:after="0"/>
        <w:rPr>
          <w:lang w:val="en-GB"/>
        </w:rPr>
      </w:pPr>
      <w:r w:rsidRPr="000942C7">
        <w:rPr>
          <w:lang w:val="en-GB"/>
        </w:rPr>
        <w:t>Businesses and people wishing to trade must use the EORI number as an identification number in all customs procedures when exchanging information with Customs administrations.</w:t>
      </w:r>
    </w:p>
    <w:p w14:paraId="77CCFC04" w14:textId="77777777" w:rsidR="009879B9" w:rsidRPr="000942C7" w:rsidRDefault="009879B9" w:rsidP="00D23221">
      <w:pPr>
        <w:autoSpaceDE w:val="0"/>
        <w:autoSpaceDN w:val="0"/>
        <w:adjustRightInd w:val="0"/>
        <w:spacing w:after="0"/>
        <w:rPr>
          <w:lang w:val="en-GB"/>
        </w:rPr>
      </w:pPr>
    </w:p>
    <w:p w14:paraId="0DED237C" w14:textId="77777777" w:rsidR="009879B9" w:rsidRPr="000942C7" w:rsidRDefault="009879B9" w:rsidP="00D23221">
      <w:pPr>
        <w:autoSpaceDE w:val="0"/>
        <w:autoSpaceDN w:val="0"/>
        <w:adjustRightInd w:val="0"/>
        <w:spacing w:after="0"/>
        <w:rPr>
          <w:lang w:val="en-GB"/>
        </w:rPr>
      </w:pPr>
      <w:r w:rsidRPr="000942C7">
        <w:rPr>
          <w:lang w:val="en-GB"/>
        </w:rPr>
        <w:t>Having one common type of identification number across the EU is more efficient, both for economic operators and customs authorities. It is also more efficient for statistical purposes and security purposes.</w:t>
      </w:r>
    </w:p>
    <w:p w14:paraId="5D77139A" w14:textId="77777777" w:rsidR="003036EA" w:rsidRPr="000942C7" w:rsidRDefault="003036EA" w:rsidP="00D23221">
      <w:pPr>
        <w:autoSpaceDE w:val="0"/>
        <w:autoSpaceDN w:val="0"/>
        <w:adjustRightInd w:val="0"/>
        <w:spacing w:after="0"/>
        <w:rPr>
          <w:lang w:val="en-GB"/>
        </w:rPr>
      </w:pPr>
    </w:p>
    <w:p w14:paraId="3C37E6B1" w14:textId="77777777" w:rsidR="009879B9" w:rsidRPr="000942C7" w:rsidRDefault="009879B9" w:rsidP="009879B9">
      <w:pPr>
        <w:autoSpaceDE w:val="0"/>
        <w:autoSpaceDN w:val="0"/>
        <w:adjustRightInd w:val="0"/>
        <w:spacing w:after="0"/>
        <w:jc w:val="left"/>
        <w:rPr>
          <w:b/>
          <w:lang w:val="en-GB"/>
        </w:rPr>
      </w:pPr>
      <w:r w:rsidRPr="000942C7">
        <w:rPr>
          <w:b/>
          <w:lang w:val="en-GB"/>
        </w:rPr>
        <w:t>Format of the EORI number</w:t>
      </w:r>
    </w:p>
    <w:p w14:paraId="4799F5C8" w14:textId="77777777" w:rsidR="003036EA" w:rsidRPr="000942C7" w:rsidRDefault="003036EA" w:rsidP="009879B9">
      <w:pPr>
        <w:autoSpaceDE w:val="0"/>
        <w:autoSpaceDN w:val="0"/>
        <w:adjustRightInd w:val="0"/>
        <w:spacing w:after="0"/>
        <w:jc w:val="left"/>
        <w:rPr>
          <w:lang w:val="en-GB"/>
        </w:rPr>
      </w:pPr>
    </w:p>
    <w:p w14:paraId="7876DF8E" w14:textId="77777777" w:rsidR="009879B9" w:rsidRPr="000942C7" w:rsidRDefault="009879B9" w:rsidP="009879B9">
      <w:pPr>
        <w:autoSpaceDE w:val="0"/>
        <w:autoSpaceDN w:val="0"/>
        <w:adjustRightInd w:val="0"/>
        <w:spacing w:after="0"/>
        <w:jc w:val="left"/>
        <w:rPr>
          <w:lang w:val="en-GB"/>
        </w:rPr>
      </w:pPr>
      <w:r w:rsidRPr="000942C7">
        <w:rPr>
          <w:lang w:val="en-GB"/>
        </w:rPr>
        <w:t>The EORI number exists out of two parts:</w:t>
      </w:r>
    </w:p>
    <w:p w14:paraId="036B4BFE" w14:textId="43DC3A23" w:rsidR="009879B9" w:rsidRPr="000942C7" w:rsidRDefault="009879B9" w:rsidP="009879B9">
      <w:pPr>
        <w:autoSpaceDE w:val="0"/>
        <w:autoSpaceDN w:val="0"/>
        <w:adjustRightInd w:val="0"/>
        <w:spacing w:after="0"/>
        <w:ind w:left="720"/>
        <w:jc w:val="left"/>
        <w:rPr>
          <w:lang w:val="en-GB"/>
        </w:rPr>
      </w:pPr>
      <w:r w:rsidRPr="000942C7">
        <w:rPr>
          <w:lang w:val="en-GB"/>
        </w:rPr>
        <w:t>•</w:t>
      </w:r>
      <w:r w:rsidRPr="000942C7">
        <w:rPr>
          <w:lang w:val="en-GB"/>
        </w:rPr>
        <w:tab/>
      </w:r>
      <w:r w:rsidR="008311D9" w:rsidRPr="000942C7">
        <w:rPr>
          <w:lang w:val="en-GB"/>
        </w:rPr>
        <w:t xml:space="preserve">the ISO alpha-2 </w:t>
      </w:r>
      <w:r w:rsidRPr="000942C7">
        <w:rPr>
          <w:lang w:val="en-GB"/>
        </w:rPr>
        <w:t>code of the issuing MS; followed by</w:t>
      </w:r>
    </w:p>
    <w:p w14:paraId="464EF70F" w14:textId="3C1D2502" w:rsidR="009879B9" w:rsidRPr="000942C7" w:rsidRDefault="009879B9" w:rsidP="009879B9">
      <w:pPr>
        <w:autoSpaceDE w:val="0"/>
        <w:autoSpaceDN w:val="0"/>
        <w:adjustRightInd w:val="0"/>
        <w:spacing w:after="0"/>
        <w:ind w:left="720"/>
        <w:jc w:val="left"/>
        <w:rPr>
          <w:lang w:val="en-GB"/>
        </w:rPr>
      </w:pPr>
      <w:r w:rsidRPr="000942C7">
        <w:rPr>
          <w:lang w:val="en-GB"/>
        </w:rPr>
        <w:t>•</w:t>
      </w:r>
      <w:r w:rsidRPr="000942C7">
        <w:rPr>
          <w:lang w:val="en-GB"/>
        </w:rPr>
        <w:tab/>
        <w:t>a code or number that is unique in the M</w:t>
      </w:r>
      <w:r w:rsidR="008311D9" w:rsidRPr="000942C7">
        <w:rPr>
          <w:lang w:val="en-GB"/>
        </w:rPr>
        <w:t xml:space="preserve">S </w:t>
      </w:r>
    </w:p>
    <w:p w14:paraId="5E68E598" w14:textId="77777777" w:rsidR="009879B9" w:rsidRPr="000942C7" w:rsidRDefault="009879B9" w:rsidP="009879B9">
      <w:pPr>
        <w:autoSpaceDE w:val="0"/>
        <w:autoSpaceDN w:val="0"/>
        <w:adjustRightInd w:val="0"/>
        <w:spacing w:after="0"/>
        <w:jc w:val="left"/>
        <w:rPr>
          <w:lang w:val="en-GB"/>
        </w:rPr>
      </w:pPr>
    </w:p>
    <w:p w14:paraId="793CEEAD" w14:textId="77777777" w:rsidR="009879B9" w:rsidRPr="000942C7" w:rsidRDefault="009879B9" w:rsidP="00D23221">
      <w:pPr>
        <w:autoSpaceDE w:val="0"/>
        <w:autoSpaceDN w:val="0"/>
        <w:adjustRightInd w:val="0"/>
        <w:spacing w:after="0"/>
        <w:rPr>
          <w:lang w:val="en-GB"/>
        </w:rPr>
      </w:pPr>
      <w:r w:rsidRPr="000942C7">
        <w:rPr>
          <w:lang w:val="en-GB"/>
        </w:rPr>
        <w:t>Any economic operator established in the customs territory of the Union needs, for customs purposes, an EORI number.</w:t>
      </w:r>
    </w:p>
    <w:p w14:paraId="1D19FC8A" w14:textId="77777777" w:rsidR="00BB7741" w:rsidRPr="000942C7" w:rsidRDefault="00BB7741" w:rsidP="00D23221">
      <w:pPr>
        <w:autoSpaceDE w:val="0"/>
        <w:autoSpaceDN w:val="0"/>
        <w:adjustRightInd w:val="0"/>
        <w:spacing w:after="0"/>
        <w:rPr>
          <w:lang w:val="en-GB"/>
        </w:rPr>
      </w:pPr>
    </w:p>
    <w:p w14:paraId="08FA0331" w14:textId="491768DE" w:rsidR="00BB7741" w:rsidRPr="000942C7" w:rsidRDefault="00BB7741" w:rsidP="00D23221">
      <w:pPr>
        <w:autoSpaceDE w:val="0"/>
        <w:autoSpaceDN w:val="0"/>
        <w:adjustRightInd w:val="0"/>
        <w:spacing w:after="0"/>
        <w:rPr>
          <w:b/>
          <w:lang w:val="en-GB"/>
        </w:rPr>
      </w:pPr>
      <w:r w:rsidRPr="000942C7">
        <w:rPr>
          <w:b/>
          <w:lang w:val="en-GB"/>
        </w:rPr>
        <w:t>2.4 EU AEO Database</w:t>
      </w:r>
    </w:p>
    <w:p w14:paraId="6B16E337" w14:textId="77777777" w:rsidR="00BB7741" w:rsidRPr="000942C7" w:rsidRDefault="00BB7741" w:rsidP="00D23221">
      <w:pPr>
        <w:autoSpaceDE w:val="0"/>
        <w:autoSpaceDN w:val="0"/>
        <w:adjustRightInd w:val="0"/>
        <w:spacing w:after="0"/>
        <w:rPr>
          <w:lang w:val="en-GB"/>
        </w:rPr>
      </w:pPr>
    </w:p>
    <w:p w14:paraId="20F0BE1B" w14:textId="77777777" w:rsidR="006A03BF" w:rsidRPr="000942C7" w:rsidRDefault="00BB7741" w:rsidP="00BB7741">
      <w:pPr>
        <w:spacing w:after="0"/>
        <w:rPr>
          <w:lang w:val="en-GB"/>
        </w:rPr>
      </w:pPr>
      <w:r w:rsidRPr="000942C7">
        <w:rPr>
          <w:lang w:val="en-GB"/>
        </w:rPr>
        <w:t xml:space="preserve">EU AEO database is a subsystem of the European (European Commission`s) central EOS System. </w:t>
      </w:r>
      <w:r w:rsidR="006A03BF" w:rsidRPr="000942C7">
        <w:rPr>
          <w:lang w:val="en-GB"/>
        </w:rPr>
        <w:t xml:space="preserve">EOS is an electronic system for assigning and management of EORI numbers and AEO program. The purpose of the EOS system is to provide all Member States a common implementation of the procedures related to the Economic Operators Registration and Identification (EORI) and to the Authorised Economic Operators (AEO). </w:t>
      </w:r>
    </w:p>
    <w:p w14:paraId="28612C1D" w14:textId="77777777" w:rsidR="00A00FF7" w:rsidRPr="000942C7" w:rsidRDefault="00A00FF7" w:rsidP="006A03BF">
      <w:pPr>
        <w:rPr>
          <w:b/>
          <w:lang w:val="en-GB"/>
        </w:rPr>
      </w:pPr>
    </w:p>
    <w:p w14:paraId="2C5EED21" w14:textId="77777777" w:rsidR="006A03BF" w:rsidRPr="000942C7" w:rsidRDefault="006A03BF" w:rsidP="00A00FF7">
      <w:pPr>
        <w:spacing w:after="0"/>
        <w:rPr>
          <w:lang w:val="en-GB"/>
        </w:rPr>
      </w:pPr>
      <w:r w:rsidRPr="000942C7">
        <w:rPr>
          <w:b/>
          <w:lang w:val="en-GB"/>
        </w:rPr>
        <w:lastRenderedPageBreak/>
        <w:t>Central EOS System</w:t>
      </w:r>
      <w:r w:rsidRPr="000942C7">
        <w:rPr>
          <w:lang w:val="en-GB"/>
        </w:rPr>
        <w:t xml:space="preserve"> is used to encompass the EORI and the AEO systems, ideally to hold and manage in a single repository the data which are common to those systems.</w:t>
      </w:r>
    </w:p>
    <w:p w14:paraId="59C5C581" w14:textId="77777777" w:rsidR="00A00FF7" w:rsidRPr="000942C7" w:rsidRDefault="00A00FF7" w:rsidP="006A03BF">
      <w:pPr>
        <w:rPr>
          <w:b/>
          <w:lang w:val="en-GB"/>
        </w:rPr>
      </w:pPr>
    </w:p>
    <w:p w14:paraId="5385A7D7" w14:textId="77777777" w:rsidR="006A03BF" w:rsidRPr="000942C7" w:rsidRDefault="006A03BF" w:rsidP="006A03BF">
      <w:pPr>
        <w:rPr>
          <w:lang w:val="en-GB"/>
        </w:rPr>
      </w:pPr>
      <w:r w:rsidRPr="000942C7">
        <w:rPr>
          <w:b/>
          <w:lang w:val="en-GB"/>
        </w:rPr>
        <w:t>EOS System</w:t>
      </w:r>
      <w:r w:rsidRPr="000942C7">
        <w:rPr>
          <w:lang w:val="en-GB"/>
        </w:rPr>
        <w:t xml:space="preserve"> consists of two subsystems:</w:t>
      </w:r>
    </w:p>
    <w:p w14:paraId="4984D4EC" w14:textId="77777777" w:rsidR="006A03BF" w:rsidRPr="000942C7" w:rsidRDefault="006A03BF" w:rsidP="006A03BF">
      <w:pPr>
        <w:pStyle w:val="ListParagraph"/>
        <w:numPr>
          <w:ilvl w:val="0"/>
          <w:numId w:val="22"/>
        </w:numPr>
        <w:spacing w:after="0"/>
        <w:jc w:val="left"/>
        <w:rPr>
          <w:lang w:val="en-GB"/>
        </w:rPr>
      </w:pPr>
      <w:r w:rsidRPr="000942C7">
        <w:rPr>
          <w:lang w:val="en-GB"/>
        </w:rPr>
        <w:t>EORI - Economic Operator Registration and Identification</w:t>
      </w:r>
    </w:p>
    <w:p w14:paraId="07E93835" w14:textId="77777777" w:rsidR="006A03BF" w:rsidRPr="000942C7" w:rsidRDefault="006A03BF" w:rsidP="006A03BF">
      <w:pPr>
        <w:pStyle w:val="ListParagraph"/>
        <w:numPr>
          <w:ilvl w:val="0"/>
          <w:numId w:val="22"/>
        </w:numPr>
        <w:spacing w:after="0"/>
        <w:jc w:val="left"/>
        <w:rPr>
          <w:lang w:val="en-GB"/>
        </w:rPr>
      </w:pPr>
      <w:r w:rsidRPr="000942C7">
        <w:rPr>
          <w:lang w:val="en-GB"/>
        </w:rPr>
        <w:t>AEO - Authorised Economic Operator System</w:t>
      </w:r>
    </w:p>
    <w:p w14:paraId="6BB1BA01" w14:textId="77777777" w:rsidR="006A03BF" w:rsidRPr="000942C7" w:rsidRDefault="006A03BF" w:rsidP="006A03BF">
      <w:pPr>
        <w:pStyle w:val="NormalWeb"/>
        <w:spacing w:before="0" w:beforeAutospacing="0" w:after="0" w:afterAutospacing="0"/>
        <w:jc w:val="both"/>
        <w:rPr>
          <w:color w:val="000000"/>
          <w:lang w:val="en-GB"/>
        </w:rPr>
      </w:pPr>
    </w:p>
    <w:p w14:paraId="191DEDE6" w14:textId="77777777" w:rsidR="006A03BF" w:rsidRPr="000942C7" w:rsidRDefault="006A03BF" w:rsidP="006A03BF">
      <w:pPr>
        <w:pStyle w:val="NormalWeb"/>
        <w:spacing w:before="0" w:beforeAutospacing="0" w:after="0" w:afterAutospacing="0"/>
        <w:jc w:val="both"/>
        <w:rPr>
          <w:color w:val="000000"/>
          <w:lang w:val="en-GB"/>
        </w:rPr>
      </w:pPr>
      <w:r w:rsidRPr="000942C7">
        <w:rPr>
          <w:color w:val="000000"/>
          <w:lang w:val="en-GB"/>
        </w:rPr>
        <w:t>The EOS application is composed of the following main domains:</w:t>
      </w:r>
    </w:p>
    <w:p w14:paraId="2C3C3D37" w14:textId="77777777" w:rsidR="006A03BF" w:rsidRPr="000942C7" w:rsidRDefault="006A03BF" w:rsidP="006A03BF">
      <w:pPr>
        <w:numPr>
          <w:ilvl w:val="0"/>
          <w:numId w:val="21"/>
        </w:numPr>
        <w:spacing w:after="0"/>
        <w:rPr>
          <w:rStyle w:val="Istaknuto1"/>
          <w:color w:val="000000"/>
          <w:lang w:val="en-GB"/>
        </w:rPr>
      </w:pPr>
      <w:r w:rsidRPr="000942C7">
        <w:rPr>
          <w:rStyle w:val="Istaknuto1"/>
          <w:b/>
          <w:bCs/>
          <w:color w:val="000000"/>
          <w:lang w:val="en-GB"/>
        </w:rPr>
        <w:t xml:space="preserve">EORI: </w:t>
      </w:r>
    </w:p>
    <w:p w14:paraId="1E052459" w14:textId="77777777" w:rsidR="006A03BF" w:rsidRPr="000942C7" w:rsidRDefault="006A03BF" w:rsidP="006A03BF">
      <w:pPr>
        <w:numPr>
          <w:ilvl w:val="1"/>
          <w:numId w:val="21"/>
        </w:numPr>
        <w:spacing w:before="100" w:after="0"/>
        <w:rPr>
          <w:color w:val="000000"/>
          <w:lang w:val="en-GB"/>
        </w:rPr>
      </w:pPr>
      <w:r w:rsidRPr="000942C7">
        <w:rPr>
          <w:rStyle w:val="Istaknuto1"/>
          <w:b/>
          <w:bCs/>
          <w:color w:val="000000"/>
          <w:lang w:val="en-GB"/>
        </w:rPr>
        <w:t>EORI Record</w:t>
      </w:r>
      <w:r w:rsidRPr="000942C7">
        <w:rPr>
          <w:color w:val="000000"/>
          <w:lang w:val="en-GB"/>
        </w:rPr>
        <w:t>: Allows consulting and managing EORI records;</w:t>
      </w:r>
    </w:p>
    <w:p w14:paraId="46503B1B" w14:textId="77777777" w:rsidR="006A03BF" w:rsidRPr="000942C7" w:rsidRDefault="006A03BF" w:rsidP="006A03BF">
      <w:pPr>
        <w:numPr>
          <w:ilvl w:val="1"/>
          <w:numId w:val="21"/>
        </w:numPr>
        <w:spacing w:before="100" w:after="0"/>
        <w:rPr>
          <w:color w:val="000000"/>
          <w:lang w:val="en-GB"/>
        </w:rPr>
      </w:pPr>
      <w:r w:rsidRPr="000942C7">
        <w:rPr>
          <w:rStyle w:val="Istaknuto1"/>
          <w:b/>
          <w:bCs/>
          <w:color w:val="000000"/>
          <w:lang w:val="en-GB"/>
        </w:rPr>
        <w:t>Submitted Application</w:t>
      </w:r>
      <w:r w:rsidRPr="000942C7">
        <w:rPr>
          <w:color w:val="000000"/>
          <w:lang w:val="en-GB"/>
        </w:rPr>
        <w:t>: Allows consulting and managing Submitted Application and the related workflow information (e.g. additional information);</w:t>
      </w:r>
    </w:p>
    <w:p w14:paraId="0EF84D4F" w14:textId="77777777" w:rsidR="006A03BF" w:rsidRPr="000942C7" w:rsidRDefault="006A03BF" w:rsidP="006A03BF">
      <w:pPr>
        <w:numPr>
          <w:ilvl w:val="0"/>
          <w:numId w:val="21"/>
        </w:numPr>
        <w:spacing w:after="0"/>
        <w:rPr>
          <w:rStyle w:val="Istaknuto1"/>
          <w:color w:val="000000"/>
          <w:lang w:val="en-GB"/>
        </w:rPr>
      </w:pPr>
      <w:r w:rsidRPr="000942C7">
        <w:rPr>
          <w:rStyle w:val="Istaknuto1"/>
          <w:b/>
          <w:bCs/>
          <w:color w:val="000000"/>
          <w:lang w:val="en-GB"/>
        </w:rPr>
        <w:t>AEO:</w:t>
      </w:r>
    </w:p>
    <w:p w14:paraId="66BA82A6" w14:textId="77777777" w:rsidR="006A03BF" w:rsidRPr="000942C7" w:rsidRDefault="006A03BF" w:rsidP="006A03BF">
      <w:pPr>
        <w:numPr>
          <w:ilvl w:val="1"/>
          <w:numId w:val="21"/>
        </w:numPr>
        <w:spacing w:before="100" w:after="0"/>
        <w:rPr>
          <w:color w:val="000000"/>
          <w:lang w:val="en-GB"/>
        </w:rPr>
      </w:pPr>
      <w:r w:rsidRPr="000942C7">
        <w:rPr>
          <w:rStyle w:val="Istaknuto1"/>
          <w:b/>
          <w:bCs/>
          <w:color w:val="000000"/>
          <w:lang w:val="en-GB"/>
        </w:rPr>
        <w:t>AEO Application</w:t>
      </w:r>
      <w:r w:rsidRPr="000942C7">
        <w:rPr>
          <w:color w:val="000000"/>
          <w:lang w:val="en-GB"/>
        </w:rPr>
        <w:t>: Allows consulting and managing AEO applications and the related workflow information (e.g. mandatory consultations);</w:t>
      </w:r>
    </w:p>
    <w:p w14:paraId="1C3307ED" w14:textId="77777777" w:rsidR="006A03BF" w:rsidRPr="000942C7" w:rsidRDefault="006A03BF" w:rsidP="006A03BF">
      <w:pPr>
        <w:numPr>
          <w:ilvl w:val="1"/>
          <w:numId w:val="21"/>
        </w:numPr>
        <w:spacing w:before="100" w:after="0"/>
        <w:rPr>
          <w:color w:val="000000"/>
          <w:lang w:val="en-GB"/>
        </w:rPr>
      </w:pPr>
      <w:r w:rsidRPr="000942C7">
        <w:rPr>
          <w:rStyle w:val="Istaknuto1"/>
          <w:b/>
          <w:bCs/>
          <w:color w:val="000000"/>
          <w:lang w:val="en-GB"/>
        </w:rPr>
        <w:t>AEO Authorisation</w:t>
      </w:r>
      <w:r w:rsidRPr="000942C7">
        <w:rPr>
          <w:color w:val="000000"/>
          <w:lang w:val="en-GB"/>
        </w:rPr>
        <w:t>: Allows consulting and managing AEO authorisations and the related workflow information (e.g. consultations during re-assessments).</w:t>
      </w:r>
    </w:p>
    <w:p w14:paraId="6CC3DEF8" w14:textId="77777777" w:rsidR="006A03BF" w:rsidRPr="000942C7" w:rsidRDefault="006A03BF" w:rsidP="006A03BF">
      <w:pPr>
        <w:pStyle w:val="NormalWeb"/>
        <w:spacing w:after="0" w:afterAutospacing="0"/>
        <w:jc w:val="both"/>
        <w:rPr>
          <w:color w:val="000000"/>
          <w:lang w:val="en-GB"/>
        </w:rPr>
      </w:pPr>
      <w:r w:rsidRPr="000942C7">
        <w:rPr>
          <w:color w:val="000000"/>
          <w:lang w:val="en-GB"/>
        </w:rPr>
        <w:t>Each of these domains may be accessed from the main page. However, the access to the domains and their management operations depends on the profiles assigned to the user by his local administrator.</w:t>
      </w:r>
    </w:p>
    <w:p w14:paraId="50EC031A" w14:textId="77777777" w:rsidR="00A00FF7" w:rsidRPr="000942C7" w:rsidRDefault="00A00FF7" w:rsidP="00A00FF7">
      <w:pPr>
        <w:spacing w:after="0"/>
        <w:jc w:val="left"/>
        <w:rPr>
          <w:lang w:val="en-GB"/>
        </w:rPr>
      </w:pPr>
      <w:r w:rsidRPr="000942C7">
        <w:rPr>
          <w:lang w:val="en-GB"/>
        </w:rPr>
        <w:t>EOS System consists of 3 activity domains</w:t>
      </w:r>
    </w:p>
    <w:p w14:paraId="093FE486" w14:textId="6A26767E" w:rsidR="00A00FF7" w:rsidRPr="000942C7" w:rsidRDefault="00A00FF7" w:rsidP="00A00FF7">
      <w:pPr>
        <w:numPr>
          <w:ilvl w:val="1"/>
          <w:numId w:val="19"/>
        </w:numPr>
        <w:spacing w:after="0"/>
        <w:jc w:val="left"/>
        <w:rPr>
          <w:lang w:val="en-GB"/>
        </w:rPr>
      </w:pPr>
      <w:r w:rsidRPr="000942C7">
        <w:rPr>
          <w:lang w:val="en-GB"/>
        </w:rPr>
        <w:t xml:space="preserve">Common domain – domain that connects </w:t>
      </w:r>
      <w:r w:rsidR="007437AE" w:rsidRPr="000942C7">
        <w:rPr>
          <w:lang w:val="en-GB"/>
        </w:rPr>
        <w:t xml:space="preserve">MS </w:t>
      </w:r>
      <w:r w:rsidRPr="000942C7">
        <w:rPr>
          <w:lang w:val="en-GB"/>
        </w:rPr>
        <w:t>administrations</w:t>
      </w:r>
    </w:p>
    <w:p w14:paraId="732EA79E" w14:textId="357BD206" w:rsidR="00A00FF7" w:rsidRPr="000942C7" w:rsidRDefault="007437AE" w:rsidP="00A00FF7">
      <w:pPr>
        <w:numPr>
          <w:ilvl w:val="1"/>
          <w:numId w:val="19"/>
        </w:numPr>
        <w:spacing w:after="0"/>
        <w:jc w:val="left"/>
        <w:rPr>
          <w:lang w:val="en-GB"/>
        </w:rPr>
      </w:pPr>
      <w:r w:rsidRPr="000942C7">
        <w:rPr>
          <w:lang w:val="en-GB"/>
        </w:rPr>
        <w:t>MS</w:t>
      </w:r>
      <w:r w:rsidR="00A00FF7" w:rsidRPr="000942C7">
        <w:rPr>
          <w:lang w:val="en-GB"/>
        </w:rPr>
        <w:t xml:space="preserve"> domain – domain under </w:t>
      </w:r>
      <w:r w:rsidRPr="000942C7">
        <w:rPr>
          <w:lang w:val="en-GB"/>
        </w:rPr>
        <w:t xml:space="preserve">MS </w:t>
      </w:r>
      <w:r w:rsidR="00A00FF7" w:rsidRPr="000942C7">
        <w:rPr>
          <w:lang w:val="en-GB"/>
        </w:rPr>
        <w:t>control</w:t>
      </w:r>
    </w:p>
    <w:p w14:paraId="5FE1486A" w14:textId="6F389443" w:rsidR="00A00FF7" w:rsidRPr="000942C7" w:rsidRDefault="00A00FF7" w:rsidP="00A00FF7">
      <w:pPr>
        <w:numPr>
          <w:ilvl w:val="1"/>
          <w:numId w:val="19"/>
        </w:numPr>
        <w:spacing w:after="0"/>
        <w:jc w:val="left"/>
        <w:rPr>
          <w:lang w:val="en-GB"/>
        </w:rPr>
      </w:pPr>
      <w:r w:rsidRPr="000942C7">
        <w:rPr>
          <w:lang w:val="en-GB"/>
        </w:rPr>
        <w:t>External domain – domain that connects EO applications and Customs Administration IS</w:t>
      </w:r>
    </w:p>
    <w:p w14:paraId="735D95F2" w14:textId="684E5F7F" w:rsidR="00F974D0" w:rsidRPr="000942C7" w:rsidRDefault="00F974D0" w:rsidP="00F974D0">
      <w:pPr>
        <w:spacing w:after="0"/>
        <w:ind w:left="1440"/>
        <w:jc w:val="left"/>
        <w:rPr>
          <w:lang w:val="en-GB"/>
        </w:rPr>
      </w:pPr>
    </w:p>
    <w:p w14:paraId="21B26B46" w14:textId="77777777" w:rsidR="00F974D0" w:rsidRPr="000942C7" w:rsidRDefault="00F974D0" w:rsidP="00340D1C">
      <w:pPr>
        <w:spacing w:after="0"/>
        <w:ind w:left="1440"/>
        <w:jc w:val="left"/>
        <w:rPr>
          <w:lang w:val="en-GB"/>
        </w:rPr>
      </w:pPr>
    </w:p>
    <w:p w14:paraId="60A3F9A0" w14:textId="6114BC58" w:rsidR="00A00FF7" w:rsidRPr="000942C7" w:rsidRDefault="006D161D" w:rsidP="00A00FF7">
      <w:pPr>
        <w:jc w:val="center"/>
        <w:rPr>
          <w:lang w:val="en-GB"/>
        </w:rPr>
      </w:pPr>
      <w:r w:rsidRPr="000942C7">
        <w:rPr>
          <w:noProof/>
        </w:rPr>
        <mc:AlternateContent>
          <mc:Choice Requires="wpg">
            <w:drawing>
              <wp:anchor distT="0" distB="0" distL="114300" distR="114300" simplePos="0" relativeHeight="251900928" behindDoc="0" locked="0" layoutInCell="1" allowOverlap="1" wp14:anchorId="738A6551" wp14:editId="33860326">
                <wp:simplePos x="0" y="0"/>
                <wp:positionH relativeFrom="column">
                  <wp:posOffset>1871114</wp:posOffset>
                </wp:positionH>
                <wp:positionV relativeFrom="paragraph">
                  <wp:posOffset>125441</wp:posOffset>
                </wp:positionV>
                <wp:extent cx="2219037" cy="1503218"/>
                <wp:effectExtent l="0" t="0" r="3810" b="0"/>
                <wp:wrapNone/>
                <wp:docPr id="11" name="Group 11"/>
                <wp:cNvGraphicFramePr/>
                <a:graphic xmlns:a="http://schemas.openxmlformats.org/drawingml/2006/main">
                  <a:graphicData uri="http://schemas.microsoft.com/office/word/2010/wordprocessingGroup">
                    <wpg:wgp>
                      <wpg:cNvGrpSpPr/>
                      <wpg:grpSpPr>
                        <a:xfrm>
                          <a:off x="0" y="0"/>
                          <a:ext cx="2219037" cy="1503218"/>
                          <a:chOff x="0" y="0"/>
                          <a:chExt cx="2219037" cy="1503218"/>
                        </a:xfrm>
                      </wpg:grpSpPr>
                      <wps:wsp>
                        <wps:cNvPr id="6" name="Text Box 6"/>
                        <wps:cNvSpPr txBox="1"/>
                        <wps:spPr>
                          <a:xfrm>
                            <a:off x="9236" y="0"/>
                            <a:ext cx="353291" cy="173181"/>
                          </a:xfrm>
                          <a:prstGeom prst="rect">
                            <a:avLst/>
                          </a:prstGeom>
                          <a:solidFill>
                            <a:schemeClr val="lt1"/>
                          </a:solidFill>
                          <a:ln w="6350">
                            <a:noFill/>
                          </a:ln>
                        </wps:spPr>
                        <wps:txbx>
                          <w:txbxContent>
                            <w:p w14:paraId="51396225" w14:textId="336289DE" w:rsidR="006E7E60" w:rsidRPr="00340D1C" w:rsidRDefault="006E7E60">
                              <w:pPr>
                                <w:rPr>
                                  <w:sz w:val="13"/>
                                  <w:szCs w:val="13"/>
                                </w:rPr>
                              </w:pPr>
                              <w:r w:rsidRPr="00340D1C">
                                <w:rPr>
                                  <w:sz w:val="13"/>
                                  <w:szCs w:val="13"/>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330037"/>
                            <a:ext cx="353291" cy="173181"/>
                          </a:xfrm>
                          <a:prstGeom prst="rect">
                            <a:avLst/>
                          </a:prstGeom>
                          <a:solidFill>
                            <a:schemeClr val="lt1"/>
                          </a:solidFill>
                          <a:ln w="6350">
                            <a:noFill/>
                          </a:ln>
                        </wps:spPr>
                        <wps:txbx>
                          <w:txbxContent>
                            <w:p w14:paraId="32899BA8" w14:textId="77777777" w:rsidR="006E7E60" w:rsidRPr="00340D1C" w:rsidRDefault="006E7E60" w:rsidP="00F974D0">
                              <w:pPr>
                                <w:rPr>
                                  <w:sz w:val="13"/>
                                  <w:szCs w:val="13"/>
                                </w:rPr>
                              </w:pPr>
                              <w:r w:rsidRPr="00340D1C">
                                <w:rPr>
                                  <w:sz w:val="13"/>
                                  <w:szCs w:val="13"/>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865746" y="0"/>
                            <a:ext cx="353291" cy="173181"/>
                          </a:xfrm>
                          <a:prstGeom prst="rect">
                            <a:avLst/>
                          </a:prstGeom>
                          <a:solidFill>
                            <a:schemeClr val="lt1"/>
                          </a:solidFill>
                          <a:ln w="6350">
                            <a:noFill/>
                          </a:ln>
                        </wps:spPr>
                        <wps:txbx>
                          <w:txbxContent>
                            <w:p w14:paraId="6C4230D1" w14:textId="77777777" w:rsidR="006E7E60" w:rsidRPr="00340D1C" w:rsidRDefault="006E7E60" w:rsidP="00F974D0">
                              <w:pPr>
                                <w:rPr>
                                  <w:sz w:val="13"/>
                                  <w:szCs w:val="13"/>
                                </w:rPr>
                              </w:pPr>
                              <w:r w:rsidRPr="00340D1C">
                                <w:rPr>
                                  <w:sz w:val="13"/>
                                  <w:szCs w:val="13"/>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19564" y="1330037"/>
                            <a:ext cx="353291" cy="173181"/>
                          </a:xfrm>
                          <a:prstGeom prst="rect">
                            <a:avLst/>
                          </a:prstGeom>
                          <a:solidFill>
                            <a:schemeClr val="lt1"/>
                          </a:solidFill>
                          <a:ln w="6350">
                            <a:noFill/>
                          </a:ln>
                        </wps:spPr>
                        <wps:txbx>
                          <w:txbxContent>
                            <w:p w14:paraId="2ABFE0DA" w14:textId="77777777" w:rsidR="006E7E60" w:rsidRPr="00340D1C" w:rsidRDefault="006E7E60" w:rsidP="00F974D0">
                              <w:pPr>
                                <w:rPr>
                                  <w:sz w:val="13"/>
                                  <w:szCs w:val="13"/>
                                </w:rPr>
                              </w:pPr>
                              <w:r w:rsidRPr="00340D1C">
                                <w:rPr>
                                  <w:sz w:val="13"/>
                                  <w:szCs w:val="13"/>
                                </w:rPr>
                                <w:t>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8A6551" id="Group 11" o:spid="_x0000_s1026" style="position:absolute;left:0;text-align:left;margin-left:147.35pt;margin-top:9.9pt;width:174.75pt;height:118.35pt;z-index:251900928" coordsize="22190,1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">
                <v:shapetype id="_x0000_t202" coordsize="21600,21600" o:spt="202" path="m,l,21600r21600,l21600,xe">
                  <v:stroke joinstyle="miter"/>
                  <v:path gradientshapeok="t" o:connecttype="rect"/>
                </v:shapetype>
                <v:shape id="Text Box 6" o:spid="_x0000_s1027" type="#_x0000_t202" style="position:absolute;left:92;width:3533;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1396225" w14:textId="336289DE" w:rsidR="006E7E60" w:rsidRPr="00340D1C" w:rsidRDefault="006E7E60">
                        <w:pPr>
                          <w:rPr>
                            <w:sz w:val="13"/>
                            <w:szCs w:val="13"/>
                          </w:rPr>
                        </w:pPr>
                        <w:r w:rsidRPr="00340D1C">
                          <w:rPr>
                            <w:sz w:val="13"/>
                            <w:szCs w:val="13"/>
                          </w:rPr>
                          <w:t>MS</w:t>
                        </w:r>
                      </w:p>
                    </w:txbxContent>
                  </v:textbox>
                </v:shape>
                <v:shape id="Text Box 7" o:spid="_x0000_s1028" type="#_x0000_t202" style="position:absolute;top:13300;width:3532;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32899BA8" w14:textId="77777777" w:rsidR="006E7E60" w:rsidRPr="00340D1C" w:rsidRDefault="006E7E60" w:rsidP="00F974D0">
                        <w:pPr>
                          <w:rPr>
                            <w:sz w:val="13"/>
                            <w:szCs w:val="13"/>
                          </w:rPr>
                        </w:pPr>
                        <w:r w:rsidRPr="00340D1C">
                          <w:rPr>
                            <w:sz w:val="13"/>
                            <w:szCs w:val="13"/>
                          </w:rPr>
                          <w:t>MS</w:t>
                        </w:r>
                      </w:p>
                    </w:txbxContent>
                  </v:textbox>
                </v:shape>
                <v:shape id="Text Box 9" o:spid="_x0000_s1029" type="#_x0000_t202" style="position:absolute;left:18657;width:3533;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C4230D1" w14:textId="77777777" w:rsidR="006E7E60" w:rsidRPr="00340D1C" w:rsidRDefault="006E7E60" w:rsidP="00F974D0">
                        <w:pPr>
                          <w:rPr>
                            <w:sz w:val="13"/>
                            <w:szCs w:val="13"/>
                          </w:rPr>
                        </w:pPr>
                        <w:r w:rsidRPr="00340D1C">
                          <w:rPr>
                            <w:sz w:val="13"/>
                            <w:szCs w:val="13"/>
                          </w:rPr>
                          <w:t>MS</w:t>
                        </w:r>
                      </w:p>
                    </w:txbxContent>
                  </v:textbox>
                </v:shape>
                <v:shape id="Text Box 10" o:spid="_x0000_s1030" type="#_x0000_t202" style="position:absolute;left:18195;top:13300;width:3533;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2ABFE0DA" w14:textId="77777777" w:rsidR="006E7E60" w:rsidRPr="00340D1C" w:rsidRDefault="006E7E60" w:rsidP="00F974D0">
                        <w:pPr>
                          <w:rPr>
                            <w:sz w:val="13"/>
                            <w:szCs w:val="13"/>
                          </w:rPr>
                        </w:pPr>
                        <w:r w:rsidRPr="00340D1C">
                          <w:rPr>
                            <w:sz w:val="13"/>
                            <w:szCs w:val="13"/>
                          </w:rPr>
                          <w:t>MS</w:t>
                        </w:r>
                      </w:p>
                    </w:txbxContent>
                  </v:textbox>
                </v:shape>
              </v:group>
            </w:pict>
          </mc:Fallback>
        </mc:AlternateContent>
      </w:r>
      <w:r w:rsidR="00A00FF7" w:rsidRPr="000942C7">
        <w:rPr>
          <w:noProof/>
        </w:rPr>
        <w:drawing>
          <wp:inline distT="0" distB="0" distL="0" distR="0" wp14:anchorId="279D04B4" wp14:editId="08A303F2">
            <wp:extent cx="4447641" cy="2368955"/>
            <wp:effectExtent l="0" t="0" r="0" b="635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734" t="17838" r="38921" b="30693"/>
                    <a:stretch/>
                  </pic:blipFill>
                  <pic:spPr bwMode="auto">
                    <a:xfrm>
                      <a:off x="0" y="0"/>
                      <a:ext cx="4447641" cy="2368955"/>
                    </a:xfrm>
                    <a:prstGeom prst="rect">
                      <a:avLst/>
                    </a:prstGeom>
                    <a:ln>
                      <a:noFill/>
                    </a:ln>
                    <a:extLst>
                      <a:ext uri="{53640926-AAD7-44D8-BBD7-CCE9431645EC}">
                        <a14:shadowObscured xmlns:a14="http://schemas.microsoft.com/office/drawing/2010/main"/>
                      </a:ext>
                    </a:extLst>
                  </pic:spPr>
                </pic:pic>
              </a:graphicData>
            </a:graphic>
          </wp:inline>
        </w:drawing>
      </w:r>
    </w:p>
    <w:p w14:paraId="0DAC5747" w14:textId="77777777" w:rsidR="00A00FF7" w:rsidRPr="000942C7" w:rsidRDefault="00A00FF7" w:rsidP="00A00FF7">
      <w:pPr>
        <w:jc w:val="center"/>
        <w:rPr>
          <w:lang w:val="en-GB"/>
        </w:rPr>
      </w:pPr>
      <w:r w:rsidRPr="000942C7">
        <w:rPr>
          <w:lang w:val="en-GB"/>
        </w:rPr>
        <w:t>Figure 1. EOS system architecture</w:t>
      </w:r>
      <w:r w:rsidRPr="000942C7">
        <w:rPr>
          <w:lang w:val="en-GB"/>
        </w:rPr>
        <w:br w:type="textWrapping" w:clear="all"/>
      </w:r>
    </w:p>
    <w:p w14:paraId="5EB3A21C" w14:textId="77777777" w:rsidR="006A03BF" w:rsidRPr="000942C7" w:rsidRDefault="006A03BF" w:rsidP="00BB7741">
      <w:pPr>
        <w:spacing w:after="0"/>
        <w:rPr>
          <w:lang w:val="en-GB"/>
        </w:rPr>
      </w:pPr>
    </w:p>
    <w:p w14:paraId="6EB73307" w14:textId="4EB9E427" w:rsidR="00BB7741" w:rsidRPr="000942C7" w:rsidRDefault="00BB7741" w:rsidP="00BB7741">
      <w:pPr>
        <w:spacing w:after="0"/>
        <w:rPr>
          <w:lang w:val="en-GB"/>
        </w:rPr>
      </w:pPr>
      <w:r w:rsidRPr="000942C7">
        <w:rPr>
          <w:lang w:val="en-GB"/>
        </w:rPr>
        <w:t xml:space="preserve">The Commission is the central point of reference for the AEO system. It provides the infrastructure and services for the following tasks: </w:t>
      </w:r>
    </w:p>
    <w:p w14:paraId="052D8B95" w14:textId="77777777" w:rsidR="00BB7741" w:rsidRPr="000942C7" w:rsidRDefault="00BB7741" w:rsidP="00BB7741">
      <w:pPr>
        <w:pStyle w:val="ListParagraph"/>
        <w:numPr>
          <w:ilvl w:val="0"/>
          <w:numId w:val="18"/>
        </w:numPr>
        <w:spacing w:after="0"/>
        <w:jc w:val="left"/>
        <w:rPr>
          <w:lang w:val="en-GB"/>
        </w:rPr>
      </w:pPr>
      <w:r w:rsidRPr="000942C7">
        <w:rPr>
          <w:lang w:val="en-GB"/>
        </w:rPr>
        <w:t xml:space="preserve">Store the AEO data at the central level </w:t>
      </w:r>
    </w:p>
    <w:p w14:paraId="3F50864E" w14:textId="30FF9739" w:rsidR="00BB7741" w:rsidRPr="000942C7" w:rsidRDefault="00BB7741" w:rsidP="00BB7741">
      <w:pPr>
        <w:pStyle w:val="ListParagraph"/>
        <w:numPr>
          <w:ilvl w:val="0"/>
          <w:numId w:val="18"/>
        </w:numPr>
        <w:spacing w:after="0"/>
        <w:jc w:val="left"/>
        <w:rPr>
          <w:lang w:val="en-GB"/>
        </w:rPr>
      </w:pPr>
      <w:r w:rsidRPr="000942C7">
        <w:rPr>
          <w:lang w:val="en-GB"/>
        </w:rPr>
        <w:t xml:space="preserve">Collect the </w:t>
      </w:r>
      <w:r w:rsidR="007437AE" w:rsidRPr="000942C7">
        <w:rPr>
          <w:lang w:val="en-GB"/>
        </w:rPr>
        <w:t xml:space="preserve">MS </w:t>
      </w:r>
      <w:r w:rsidRPr="000942C7">
        <w:rPr>
          <w:lang w:val="en-GB"/>
        </w:rPr>
        <w:t xml:space="preserve">EO data provided by the MSs to the central repository (master copy of the consolidated </w:t>
      </w:r>
      <w:r w:rsidR="007437AE" w:rsidRPr="000942C7">
        <w:rPr>
          <w:lang w:val="en-GB"/>
        </w:rPr>
        <w:t xml:space="preserve">MS </w:t>
      </w:r>
      <w:r w:rsidRPr="000942C7">
        <w:rPr>
          <w:lang w:val="en-GB"/>
        </w:rPr>
        <w:t>information)</w:t>
      </w:r>
    </w:p>
    <w:p w14:paraId="0F3D3A80" w14:textId="77777777" w:rsidR="00BB7741" w:rsidRPr="000942C7" w:rsidRDefault="00BB7741" w:rsidP="00BB7741">
      <w:pPr>
        <w:pStyle w:val="ListParagraph"/>
        <w:numPr>
          <w:ilvl w:val="0"/>
          <w:numId w:val="18"/>
        </w:numPr>
        <w:spacing w:after="0"/>
        <w:jc w:val="left"/>
        <w:rPr>
          <w:lang w:val="en-GB"/>
        </w:rPr>
      </w:pPr>
      <w:r w:rsidRPr="000942C7">
        <w:rPr>
          <w:lang w:val="en-GB"/>
        </w:rPr>
        <w:t>Provide (push) AEO data to the MS systems;</w:t>
      </w:r>
    </w:p>
    <w:p w14:paraId="3AFA0403" w14:textId="77777777" w:rsidR="00BB7741" w:rsidRPr="000942C7" w:rsidRDefault="00BB7741" w:rsidP="00BB7741">
      <w:pPr>
        <w:pStyle w:val="ListParagraph"/>
        <w:numPr>
          <w:ilvl w:val="0"/>
          <w:numId w:val="18"/>
        </w:numPr>
        <w:spacing w:after="0"/>
        <w:jc w:val="left"/>
        <w:rPr>
          <w:lang w:val="en-GB"/>
        </w:rPr>
      </w:pPr>
      <w:r w:rsidRPr="000942C7">
        <w:rPr>
          <w:lang w:val="en-GB"/>
        </w:rPr>
        <w:t>Consult the EORI data and its AEO status against the central repository</w:t>
      </w:r>
    </w:p>
    <w:p w14:paraId="2478B3D2" w14:textId="77777777" w:rsidR="00BB7741" w:rsidRPr="000942C7" w:rsidRDefault="00BB7741" w:rsidP="00BB7741">
      <w:pPr>
        <w:pStyle w:val="ListParagraph"/>
        <w:numPr>
          <w:ilvl w:val="0"/>
          <w:numId w:val="18"/>
        </w:numPr>
        <w:spacing w:after="0"/>
        <w:jc w:val="left"/>
        <w:rPr>
          <w:lang w:val="en-GB"/>
        </w:rPr>
      </w:pPr>
      <w:r w:rsidRPr="000942C7">
        <w:rPr>
          <w:lang w:val="en-GB"/>
        </w:rPr>
        <w:t>AEO Application</w:t>
      </w:r>
      <w:r w:rsidRPr="000942C7">
        <w:rPr>
          <w:color w:val="000000"/>
          <w:shd w:val="clear" w:color="auto" w:fill="FFFFFF"/>
          <w:lang w:val="en-GB"/>
        </w:rPr>
        <w:t> allows consulting and managing AEO applications and the related workflow information (e.g. mandatory consultations);</w:t>
      </w:r>
    </w:p>
    <w:p w14:paraId="459732C4" w14:textId="77777777" w:rsidR="00BB7741" w:rsidRPr="000942C7" w:rsidRDefault="00BB7741" w:rsidP="00BB7741">
      <w:pPr>
        <w:pStyle w:val="ListParagraph"/>
        <w:numPr>
          <w:ilvl w:val="0"/>
          <w:numId w:val="18"/>
        </w:numPr>
        <w:spacing w:after="0"/>
        <w:jc w:val="left"/>
        <w:rPr>
          <w:lang w:val="en-GB"/>
        </w:rPr>
      </w:pPr>
      <w:r w:rsidRPr="000942C7">
        <w:rPr>
          <w:lang w:val="en-GB"/>
        </w:rPr>
        <w:t>AEO Authorisation allows consulting and managing AEO authorisations and the related workflow information (e.g. consultations during re-assessments).</w:t>
      </w:r>
    </w:p>
    <w:p w14:paraId="54835AE0" w14:textId="77777777" w:rsidR="00BB7741" w:rsidRPr="000942C7" w:rsidRDefault="00BB7741" w:rsidP="00BB7741">
      <w:pPr>
        <w:rPr>
          <w:lang w:val="en-GB"/>
        </w:rPr>
      </w:pPr>
    </w:p>
    <w:p w14:paraId="793CB58F" w14:textId="58592E16" w:rsidR="00BB7741" w:rsidRPr="000942C7" w:rsidRDefault="00BB7741" w:rsidP="00BB7741">
      <w:pPr>
        <w:rPr>
          <w:rStyle w:val="Hyperlink"/>
          <w:lang w:val="en-GB"/>
        </w:rPr>
      </w:pPr>
      <w:r w:rsidRPr="000942C7">
        <w:rPr>
          <w:lang w:val="en-GB"/>
        </w:rPr>
        <w:t xml:space="preserve">Communication with the </w:t>
      </w:r>
      <w:r w:rsidR="007437AE" w:rsidRPr="000942C7">
        <w:rPr>
          <w:lang w:val="en-GB"/>
        </w:rPr>
        <w:t xml:space="preserve">MS </w:t>
      </w:r>
      <w:r w:rsidRPr="000942C7">
        <w:rPr>
          <w:lang w:val="en-GB"/>
        </w:rPr>
        <w:t xml:space="preserve">customs authority and applying for AEO status takes place through the </w:t>
      </w:r>
      <w:proofErr w:type="spellStart"/>
      <w:r w:rsidRPr="000942C7">
        <w:rPr>
          <w:lang w:val="en-GB"/>
        </w:rPr>
        <w:t>eAEO</w:t>
      </w:r>
      <w:proofErr w:type="spellEnd"/>
      <w:r w:rsidRPr="000942C7">
        <w:rPr>
          <w:lang w:val="en-GB"/>
        </w:rPr>
        <w:t xml:space="preserve"> (Trader portal) for economic operators:</w:t>
      </w:r>
      <w:r w:rsidRPr="000942C7">
        <w:rPr>
          <w:color w:val="424242"/>
          <w:shd w:val="clear" w:color="auto" w:fill="FFFFFF"/>
          <w:lang w:val="en-GB"/>
        </w:rPr>
        <w:t> </w:t>
      </w:r>
      <w:hyperlink r:id="rId9" w:history="1">
        <w:r w:rsidRPr="000942C7">
          <w:rPr>
            <w:rStyle w:val="Hyperlink"/>
            <w:shd w:val="clear" w:color="auto" w:fill="FFFFFF"/>
            <w:lang w:val="en-GB"/>
          </w:rPr>
          <w:t>https://customs.ec.europa.eu/gtp/AEO</w:t>
        </w:r>
      </w:hyperlink>
      <w:r w:rsidRPr="000942C7">
        <w:rPr>
          <w:color w:val="424242"/>
          <w:shd w:val="clear" w:color="auto" w:fill="FFFFFF"/>
          <w:lang w:val="en-GB"/>
        </w:rPr>
        <w:t xml:space="preserve">. </w:t>
      </w:r>
      <w:r w:rsidRPr="000942C7">
        <w:rPr>
          <w:lang w:val="en-GB"/>
        </w:rPr>
        <w:t xml:space="preserve">More information on Trader portal is available at: </w:t>
      </w:r>
      <w:hyperlink r:id="rId10" w:history="1">
        <w:r w:rsidRPr="000942C7">
          <w:rPr>
            <w:rStyle w:val="Hyperlink"/>
            <w:shd w:val="clear" w:color="auto" w:fill="FFFFFF"/>
            <w:lang w:val="en-GB"/>
          </w:rPr>
          <w:t>https://ec.europa.eu/taxation_customs/eu-customs-trader-portal_en</w:t>
        </w:r>
      </w:hyperlink>
      <w:r w:rsidRPr="000942C7">
        <w:rPr>
          <w:rStyle w:val="Hyperlink"/>
          <w:lang w:val="en-GB"/>
        </w:rPr>
        <w:t xml:space="preserve">. </w:t>
      </w:r>
    </w:p>
    <w:p w14:paraId="4713D25C" w14:textId="0D97D51C" w:rsidR="00BB7741" w:rsidRPr="000942C7" w:rsidRDefault="00BB7741" w:rsidP="00BB7741">
      <w:pPr>
        <w:rPr>
          <w:lang w:val="en-GB"/>
        </w:rPr>
      </w:pPr>
      <w:r w:rsidRPr="000942C7">
        <w:rPr>
          <w:lang w:val="en-GB"/>
        </w:rPr>
        <w:t xml:space="preserve">In order to access the </w:t>
      </w:r>
      <w:proofErr w:type="spellStart"/>
      <w:r w:rsidRPr="000942C7">
        <w:rPr>
          <w:lang w:val="en-GB"/>
        </w:rPr>
        <w:t>eAEO</w:t>
      </w:r>
      <w:proofErr w:type="spellEnd"/>
      <w:r w:rsidRPr="000942C7">
        <w:rPr>
          <w:lang w:val="en-GB"/>
        </w:rPr>
        <w:t xml:space="preserve"> portal, it is necessary that the company is registered in the G2B system of the Customs Administration, which means that it has an account, that it has been assigned a business </w:t>
      </w:r>
      <w:proofErr w:type="spellStart"/>
      <w:r w:rsidRPr="000942C7">
        <w:rPr>
          <w:lang w:val="en-GB"/>
        </w:rPr>
        <w:t>eAEO</w:t>
      </w:r>
      <w:proofErr w:type="spellEnd"/>
      <w:r w:rsidRPr="000942C7">
        <w:rPr>
          <w:lang w:val="en-GB"/>
        </w:rPr>
        <w:t xml:space="preserve"> system at the company level, and that the AEO contact person is granted the access to the </w:t>
      </w:r>
      <w:proofErr w:type="spellStart"/>
      <w:r w:rsidRPr="000942C7">
        <w:rPr>
          <w:lang w:val="en-GB"/>
        </w:rPr>
        <w:t>eAEO</w:t>
      </w:r>
      <w:proofErr w:type="spellEnd"/>
      <w:r w:rsidRPr="000942C7">
        <w:rPr>
          <w:lang w:val="en-GB"/>
        </w:rPr>
        <w:t xml:space="preserve"> system.</w:t>
      </w:r>
    </w:p>
    <w:p w14:paraId="5E79E252" w14:textId="5F2F6D45" w:rsidR="00BB7741" w:rsidRPr="000942C7" w:rsidRDefault="00BB7741" w:rsidP="00BB7741">
      <w:pPr>
        <w:rPr>
          <w:lang w:val="en-GB"/>
        </w:rPr>
      </w:pPr>
      <w:r w:rsidRPr="000942C7">
        <w:rPr>
          <w:lang w:val="en-GB"/>
        </w:rPr>
        <w:t xml:space="preserve">AEO contact person (administrator) sends the application for the AEO status and communicates with the </w:t>
      </w:r>
      <w:r w:rsidR="007437AE" w:rsidRPr="000942C7">
        <w:rPr>
          <w:lang w:val="en-GB"/>
        </w:rPr>
        <w:t xml:space="preserve">MS </w:t>
      </w:r>
      <w:r w:rsidRPr="000942C7">
        <w:rPr>
          <w:lang w:val="en-GB"/>
        </w:rPr>
        <w:t xml:space="preserve">customs authority by sending electronic messages on behalf of the specific economic operator using the </w:t>
      </w:r>
      <w:proofErr w:type="spellStart"/>
      <w:r w:rsidRPr="000942C7">
        <w:rPr>
          <w:lang w:val="en-GB"/>
        </w:rPr>
        <w:t>eAEO</w:t>
      </w:r>
      <w:proofErr w:type="spellEnd"/>
      <w:r w:rsidRPr="000942C7">
        <w:rPr>
          <w:lang w:val="en-GB"/>
        </w:rPr>
        <w:t xml:space="preserve"> portal. </w:t>
      </w:r>
      <w:r w:rsidR="007437AE" w:rsidRPr="000942C7">
        <w:rPr>
          <w:lang w:val="en-GB"/>
        </w:rPr>
        <w:t>MS</w:t>
      </w:r>
      <w:r w:rsidRPr="000942C7">
        <w:rPr>
          <w:lang w:val="en-GB"/>
        </w:rPr>
        <w:t xml:space="preserve"> customs AEO contact person (coordinator) receives the messages and applications and manages them in EOS, which communicates with the Trader portal and returns messages to each AEO contact person (administrator). The stored data may be seen and shared with the customs authorities of other Member States, if necessary.) </w:t>
      </w:r>
    </w:p>
    <w:p w14:paraId="778EE970" w14:textId="77777777" w:rsidR="00BB7741" w:rsidRPr="000942C7" w:rsidRDefault="00BB7741" w:rsidP="00BB7741">
      <w:pPr>
        <w:rPr>
          <w:lang w:val="en-GB"/>
        </w:rPr>
      </w:pPr>
      <w:r w:rsidRPr="000942C7">
        <w:rPr>
          <w:lang w:val="en-GB"/>
        </w:rPr>
        <w:t>Authentication to access the EU Customs Trader Portal will happen through the “Uniform User Management &amp; Digital Signature” system (UUM&amp;DS).</w:t>
      </w:r>
    </w:p>
    <w:p w14:paraId="1A7A23AD" w14:textId="77777777" w:rsidR="00BB7741" w:rsidRPr="000942C7" w:rsidRDefault="00BB7741" w:rsidP="00BB7741">
      <w:pPr>
        <w:rPr>
          <w:lang w:val="en-GB"/>
        </w:rPr>
      </w:pPr>
      <w:r w:rsidRPr="000942C7">
        <w:rPr>
          <w:lang w:val="en-GB"/>
        </w:rPr>
        <w:t>Economic operators and other persons need to possess an Economic Operators Registration and Identification number (EORI) and the appropriate roles assigned to access the system.</w:t>
      </w:r>
    </w:p>
    <w:p w14:paraId="4E505289" w14:textId="397FDA17" w:rsidR="00BB7741" w:rsidRPr="000942C7" w:rsidRDefault="00BB7741" w:rsidP="00BB7741">
      <w:pPr>
        <w:rPr>
          <w:lang w:val="en-GB"/>
        </w:rPr>
      </w:pPr>
      <w:r w:rsidRPr="000942C7">
        <w:rPr>
          <w:lang w:val="en-GB"/>
        </w:rPr>
        <w:t xml:space="preserve">In order to obtain an EORI number and role, economic operators and other persons need to contact the competent authority for EORI registration in the </w:t>
      </w:r>
      <w:r w:rsidR="007437AE" w:rsidRPr="000942C7">
        <w:rPr>
          <w:lang w:val="en-GB"/>
        </w:rPr>
        <w:t xml:space="preserve">MS </w:t>
      </w:r>
      <w:r w:rsidRPr="000942C7">
        <w:rPr>
          <w:lang w:val="en-GB"/>
        </w:rPr>
        <w:t>where they are established. After being authenticated in UUM&amp;DS, end-users will be able to:</w:t>
      </w:r>
    </w:p>
    <w:p w14:paraId="7A7B23D0" w14:textId="77777777" w:rsidR="00BB7741" w:rsidRPr="000942C7" w:rsidRDefault="00BB7741" w:rsidP="00BB7741">
      <w:pPr>
        <w:pStyle w:val="ListParagraph"/>
        <w:numPr>
          <w:ilvl w:val="0"/>
          <w:numId w:val="20"/>
        </w:numPr>
        <w:spacing w:after="0"/>
        <w:jc w:val="left"/>
        <w:rPr>
          <w:lang w:val="en-GB"/>
        </w:rPr>
      </w:pPr>
      <w:r w:rsidRPr="000942C7">
        <w:rPr>
          <w:lang w:val="en-GB"/>
        </w:rPr>
        <w:t>interact with customs via the connected IT systems;</w:t>
      </w:r>
    </w:p>
    <w:p w14:paraId="6119DECB" w14:textId="77777777" w:rsidR="00BB7741" w:rsidRPr="000942C7" w:rsidRDefault="00BB7741" w:rsidP="00BB7741">
      <w:pPr>
        <w:pStyle w:val="ListParagraph"/>
        <w:numPr>
          <w:ilvl w:val="0"/>
          <w:numId w:val="20"/>
        </w:numPr>
        <w:spacing w:after="0"/>
        <w:jc w:val="left"/>
        <w:rPr>
          <w:lang w:val="en-GB"/>
        </w:rPr>
      </w:pPr>
      <w:r w:rsidRPr="000942C7">
        <w:rPr>
          <w:lang w:val="en-GB"/>
        </w:rPr>
        <w:t>manage tasks and notification;</w:t>
      </w:r>
    </w:p>
    <w:p w14:paraId="3884F1E1" w14:textId="77777777" w:rsidR="00BB7741" w:rsidRPr="000942C7" w:rsidRDefault="00BB7741" w:rsidP="00BB7741">
      <w:pPr>
        <w:pStyle w:val="ListParagraph"/>
        <w:numPr>
          <w:ilvl w:val="0"/>
          <w:numId w:val="20"/>
        </w:numPr>
        <w:spacing w:after="0"/>
        <w:jc w:val="left"/>
        <w:rPr>
          <w:lang w:val="en-GB"/>
        </w:rPr>
      </w:pPr>
      <w:r w:rsidRPr="000942C7">
        <w:rPr>
          <w:lang w:val="en-GB"/>
        </w:rPr>
        <w:t xml:space="preserve">register their email address in order to receive the notifications also by email; </w:t>
      </w:r>
    </w:p>
    <w:p w14:paraId="5F40204D" w14:textId="77777777" w:rsidR="00BB7741" w:rsidRPr="000942C7" w:rsidRDefault="00BB7741" w:rsidP="00BB7741">
      <w:pPr>
        <w:pStyle w:val="ListParagraph"/>
        <w:numPr>
          <w:ilvl w:val="0"/>
          <w:numId w:val="20"/>
        </w:numPr>
        <w:spacing w:after="0"/>
        <w:jc w:val="left"/>
        <w:rPr>
          <w:lang w:val="en-GB"/>
        </w:rPr>
      </w:pPr>
      <w:r w:rsidRPr="000942C7">
        <w:rPr>
          <w:lang w:val="en-GB"/>
        </w:rPr>
        <w:t>have a complete view on submitted applications and requests;</w:t>
      </w:r>
    </w:p>
    <w:p w14:paraId="3A240277" w14:textId="77777777" w:rsidR="00BB7741" w:rsidRPr="000942C7" w:rsidRDefault="00BB7741" w:rsidP="00BB7741">
      <w:pPr>
        <w:pStyle w:val="ListParagraph"/>
        <w:numPr>
          <w:ilvl w:val="0"/>
          <w:numId w:val="20"/>
        </w:numPr>
        <w:spacing w:after="0"/>
        <w:jc w:val="left"/>
        <w:rPr>
          <w:lang w:val="en-GB"/>
        </w:rPr>
      </w:pPr>
      <w:r w:rsidRPr="000942C7">
        <w:rPr>
          <w:lang w:val="en-GB"/>
        </w:rPr>
        <w:t>save a draft of an application or request for later submission, and manage these drafts;</w:t>
      </w:r>
    </w:p>
    <w:p w14:paraId="127F5691" w14:textId="77777777" w:rsidR="00BB7741" w:rsidRPr="000942C7" w:rsidRDefault="00BB7741" w:rsidP="00BB7741">
      <w:pPr>
        <w:pStyle w:val="ListParagraph"/>
        <w:numPr>
          <w:ilvl w:val="0"/>
          <w:numId w:val="20"/>
        </w:numPr>
        <w:spacing w:after="0"/>
        <w:jc w:val="left"/>
        <w:rPr>
          <w:lang w:val="en-GB"/>
        </w:rPr>
      </w:pPr>
      <w:r w:rsidRPr="000942C7">
        <w:rPr>
          <w:lang w:val="en-GB"/>
        </w:rPr>
        <w:t>manage attachments, which are used in the applications and requests.</w:t>
      </w:r>
    </w:p>
    <w:p w14:paraId="3A28A928" w14:textId="77777777" w:rsidR="00BB7741" w:rsidRPr="000942C7" w:rsidRDefault="00BB7741" w:rsidP="00BB7741">
      <w:pPr>
        <w:rPr>
          <w:lang w:val="en-GB"/>
        </w:rPr>
      </w:pPr>
    </w:p>
    <w:p w14:paraId="44EE2B03" w14:textId="77777777" w:rsidR="00BB7741" w:rsidRPr="000942C7" w:rsidRDefault="00BB7741" w:rsidP="00BB7741">
      <w:pPr>
        <w:rPr>
          <w:lang w:val="en-GB"/>
        </w:rPr>
      </w:pPr>
      <w:r w:rsidRPr="000942C7">
        <w:rPr>
          <w:lang w:val="en-GB"/>
        </w:rPr>
        <w:lastRenderedPageBreak/>
        <w:t xml:space="preserve">EU Trader Portal for </w:t>
      </w:r>
      <w:proofErr w:type="spellStart"/>
      <w:r w:rsidRPr="000942C7">
        <w:rPr>
          <w:lang w:val="en-GB"/>
        </w:rPr>
        <w:t>eAEO</w:t>
      </w:r>
      <w:proofErr w:type="spellEnd"/>
      <w:r w:rsidRPr="000942C7">
        <w:rPr>
          <w:lang w:val="en-GB"/>
        </w:rPr>
        <w:t xml:space="preserve"> (</w:t>
      </w:r>
      <w:proofErr w:type="spellStart"/>
      <w:r w:rsidRPr="000942C7">
        <w:rPr>
          <w:lang w:val="en-GB"/>
        </w:rPr>
        <w:t>eAEO</w:t>
      </w:r>
      <w:proofErr w:type="spellEnd"/>
      <w:r w:rsidRPr="000942C7">
        <w:rPr>
          <w:lang w:val="en-GB"/>
        </w:rPr>
        <w:t xml:space="preserve">-STP) aims at being the central point accessed by the Traders (or their representatives), identified by an EORI number, for managing the AEO business. More precisely, </w:t>
      </w:r>
      <w:proofErr w:type="spellStart"/>
      <w:r w:rsidRPr="000942C7">
        <w:rPr>
          <w:lang w:val="en-GB"/>
        </w:rPr>
        <w:t>eAEO</w:t>
      </w:r>
      <w:proofErr w:type="spellEnd"/>
      <w:r w:rsidRPr="000942C7">
        <w:rPr>
          <w:lang w:val="en-GB"/>
        </w:rPr>
        <w:t>-STP is a module installed in the EU Common Trader Portal (EUCTP) providing users with functionalities dedicated to the consultation and the management of their Economic Operator (EO) data.</w:t>
      </w:r>
    </w:p>
    <w:p w14:paraId="73AF8840" w14:textId="77777777" w:rsidR="00BB7741" w:rsidRPr="000942C7" w:rsidRDefault="00BB7741" w:rsidP="00BB7741">
      <w:pPr>
        <w:rPr>
          <w:lang w:val="en-GB"/>
        </w:rPr>
      </w:pPr>
      <w:r w:rsidRPr="000942C7">
        <w:rPr>
          <w:lang w:val="en-GB"/>
        </w:rPr>
        <w:t xml:space="preserve">EO data from </w:t>
      </w:r>
      <w:proofErr w:type="spellStart"/>
      <w:r w:rsidRPr="000942C7">
        <w:rPr>
          <w:lang w:val="en-GB"/>
        </w:rPr>
        <w:t>eAEO</w:t>
      </w:r>
      <w:proofErr w:type="spellEnd"/>
      <w:r w:rsidRPr="000942C7">
        <w:rPr>
          <w:lang w:val="en-GB"/>
        </w:rPr>
        <w:t>-STP is sent and stored in EOS, the back-office application used by the Customs Officers.</w:t>
      </w:r>
    </w:p>
    <w:p w14:paraId="300AE4C7" w14:textId="77777777" w:rsidR="00BB7741" w:rsidRPr="000942C7" w:rsidRDefault="00BB7741" w:rsidP="00BB7741">
      <w:pPr>
        <w:rPr>
          <w:lang w:val="en-GB"/>
        </w:rPr>
      </w:pPr>
      <w:proofErr w:type="spellStart"/>
      <w:r w:rsidRPr="000942C7">
        <w:rPr>
          <w:lang w:val="en-GB"/>
        </w:rPr>
        <w:t>eAEO</w:t>
      </w:r>
      <w:proofErr w:type="spellEnd"/>
      <w:r w:rsidRPr="000942C7">
        <w:rPr>
          <w:lang w:val="en-GB"/>
        </w:rPr>
        <w:t>-STP must thus communicate with EOS to pass Traders’ actions and data to EOS, but also to receive notifications of actions performed by the Customs Officers or requests (like request for Additional information) from the Customs Officers in the back-office.</w:t>
      </w:r>
    </w:p>
    <w:p w14:paraId="2EB361BF" w14:textId="77777777" w:rsidR="00BB7741" w:rsidRPr="000942C7" w:rsidRDefault="00BB7741" w:rsidP="00BB7741">
      <w:pPr>
        <w:rPr>
          <w:lang w:val="en-GB"/>
        </w:rPr>
      </w:pPr>
      <w:r w:rsidRPr="000942C7">
        <w:rPr>
          <w:lang w:val="en-GB"/>
        </w:rPr>
        <w:t xml:space="preserve">The services offered to the Traders by </w:t>
      </w:r>
      <w:proofErr w:type="spellStart"/>
      <w:r w:rsidRPr="000942C7">
        <w:rPr>
          <w:lang w:val="en-GB"/>
        </w:rPr>
        <w:t>eAEO</w:t>
      </w:r>
      <w:proofErr w:type="spellEnd"/>
      <w:r w:rsidRPr="000942C7">
        <w:rPr>
          <w:lang w:val="en-GB"/>
        </w:rPr>
        <w:t>-STP are the submission of new Submitted Applications but also the consultation and management of those Submitted Applications, consultation and management of the AEO Applications and the AEO Authorisations.</w:t>
      </w:r>
    </w:p>
    <w:p w14:paraId="1A37593E" w14:textId="77777777" w:rsidR="00BB7741" w:rsidRPr="000942C7" w:rsidRDefault="00BB7741" w:rsidP="00BB7741">
      <w:pPr>
        <w:rPr>
          <w:lang w:val="en-GB"/>
        </w:rPr>
      </w:pPr>
      <w:r w:rsidRPr="000942C7">
        <w:rPr>
          <w:lang w:val="en-GB"/>
        </w:rPr>
        <w:t>To become an AEO, a Trader must submit an application (Submitted Application). When the Receiving Customs Authority verifies that the Submitted Application meets the specific conditions and accepts it, it will become an AEO Application. If the Trader meets the criteria to become an AEO, the AEO Authorisation will be issued by the Decision Taking Customs Authority. There could be only one valid AEO Authorisation at a given time for an EO.</w:t>
      </w:r>
    </w:p>
    <w:p w14:paraId="1343467F" w14:textId="77777777" w:rsidR="00BB7741" w:rsidRPr="000942C7" w:rsidRDefault="00BB7741" w:rsidP="00BB7741">
      <w:pPr>
        <w:rPr>
          <w:lang w:val="en-GB"/>
        </w:rPr>
      </w:pPr>
      <w:r w:rsidRPr="000942C7">
        <w:rPr>
          <w:lang w:val="en-GB"/>
        </w:rPr>
        <w:t>The access to the central database is granted to the authorized customs officers of each Member State to whom such powers have been conferred. Their rights relate to access to available data from the central database, as well as to the possibility of communication with economic operators by sending electronic messages and granting them AEO status.</w:t>
      </w:r>
    </w:p>
    <w:p w14:paraId="7F490369" w14:textId="77777777" w:rsidR="00A00FF7" w:rsidRPr="000942C7" w:rsidRDefault="00A00FF7" w:rsidP="00A00FF7">
      <w:pPr>
        <w:rPr>
          <w:lang w:val="en-GB"/>
        </w:rPr>
      </w:pPr>
      <w:r w:rsidRPr="000942C7">
        <w:rPr>
          <w:b/>
          <w:lang w:val="en-GB"/>
        </w:rPr>
        <w:t>EORI application</w:t>
      </w:r>
      <w:r w:rsidRPr="000942C7">
        <w:rPr>
          <w:lang w:val="en-GB"/>
        </w:rPr>
        <w:t xml:space="preserve"> communicates with systems:</w:t>
      </w:r>
    </w:p>
    <w:p w14:paraId="2F14D1A0" w14:textId="77777777" w:rsidR="00A00FF7" w:rsidRPr="000942C7" w:rsidRDefault="00A00FF7" w:rsidP="006C508B">
      <w:pPr>
        <w:pStyle w:val="ListParagraph"/>
        <w:numPr>
          <w:ilvl w:val="0"/>
          <w:numId w:val="25"/>
        </w:numPr>
        <w:spacing w:after="0"/>
        <w:rPr>
          <w:lang w:val="en-GB"/>
        </w:rPr>
      </w:pPr>
      <w:r w:rsidRPr="000942C7">
        <w:rPr>
          <w:lang w:val="en-GB"/>
        </w:rPr>
        <w:t xml:space="preserve">LDAP – authorisations subsystem – managing user access authorisations </w:t>
      </w:r>
    </w:p>
    <w:p w14:paraId="4CBAB1FA" w14:textId="77777777" w:rsidR="00A00FF7" w:rsidRPr="005E3A98" w:rsidRDefault="00A00FF7" w:rsidP="006C508B">
      <w:pPr>
        <w:pStyle w:val="ListParagraph"/>
        <w:numPr>
          <w:ilvl w:val="0"/>
          <w:numId w:val="25"/>
        </w:numPr>
        <w:spacing w:after="0"/>
        <w:rPr>
          <w:lang w:val="fr-BE"/>
        </w:rPr>
      </w:pPr>
      <w:r w:rsidRPr="005E3A98">
        <w:rPr>
          <w:lang w:val="fr-BE"/>
        </w:rPr>
        <w:t xml:space="preserve">CSRD – code </w:t>
      </w:r>
      <w:proofErr w:type="spellStart"/>
      <w:r w:rsidRPr="005E3A98">
        <w:rPr>
          <w:lang w:val="fr-BE"/>
        </w:rPr>
        <w:t>lists</w:t>
      </w:r>
      <w:proofErr w:type="spellEnd"/>
      <w:r w:rsidRPr="005E3A98">
        <w:rPr>
          <w:lang w:val="fr-BE"/>
        </w:rPr>
        <w:t xml:space="preserve"> system – EORI uses EU CSRD code </w:t>
      </w:r>
      <w:proofErr w:type="spellStart"/>
      <w:r w:rsidRPr="005E3A98">
        <w:rPr>
          <w:lang w:val="fr-BE"/>
        </w:rPr>
        <w:t>lists</w:t>
      </w:r>
      <w:proofErr w:type="spellEnd"/>
    </w:p>
    <w:p w14:paraId="314AAF45" w14:textId="77777777" w:rsidR="00A00FF7" w:rsidRPr="000942C7" w:rsidRDefault="00A00FF7" w:rsidP="006C508B">
      <w:pPr>
        <w:pStyle w:val="ListParagraph"/>
        <w:numPr>
          <w:ilvl w:val="0"/>
          <w:numId w:val="25"/>
        </w:numPr>
        <w:spacing w:after="0"/>
        <w:rPr>
          <w:lang w:val="en-GB"/>
        </w:rPr>
      </w:pPr>
      <w:r w:rsidRPr="000942C7">
        <w:rPr>
          <w:lang w:val="en-GB"/>
        </w:rPr>
        <w:t>OIB (PIN) – data consultation from OIB registry for registering new and updating EORI records</w:t>
      </w:r>
    </w:p>
    <w:p w14:paraId="1932AFAD" w14:textId="77777777" w:rsidR="00A00FF7" w:rsidRPr="000942C7" w:rsidRDefault="00A00FF7" w:rsidP="006C508B">
      <w:pPr>
        <w:pStyle w:val="ListParagraph"/>
        <w:numPr>
          <w:ilvl w:val="0"/>
          <w:numId w:val="25"/>
        </w:numPr>
        <w:spacing w:after="0"/>
        <w:rPr>
          <w:lang w:val="en-GB"/>
        </w:rPr>
      </w:pPr>
      <w:r w:rsidRPr="000942C7">
        <w:rPr>
          <w:lang w:val="en-GB"/>
        </w:rPr>
        <w:t>Others (Ministry of Internal Affairs, Revenue…)</w:t>
      </w:r>
    </w:p>
    <w:p w14:paraId="60C1A0F7" w14:textId="77777777" w:rsidR="00A00FF7" w:rsidRPr="000942C7" w:rsidRDefault="00A00FF7" w:rsidP="00BB7741">
      <w:pPr>
        <w:rPr>
          <w:lang w:val="en-GB"/>
        </w:rPr>
      </w:pPr>
    </w:p>
    <w:p w14:paraId="410FD346" w14:textId="7C59B58E" w:rsidR="00A00FF7" w:rsidRPr="000942C7" w:rsidRDefault="00A00FF7" w:rsidP="006B1DB3">
      <w:pPr>
        <w:spacing w:after="0"/>
        <w:rPr>
          <w:lang w:val="en-GB"/>
        </w:rPr>
      </w:pPr>
      <w:r w:rsidRPr="000942C7">
        <w:rPr>
          <w:lang w:val="en-GB"/>
        </w:rPr>
        <w:t>Interface and interactions between other systems</w:t>
      </w:r>
      <w:r w:rsidR="006B1DB3" w:rsidRPr="000942C7">
        <w:rPr>
          <w:lang w:val="en-GB"/>
        </w:rPr>
        <w:t xml:space="preserve"> illustrated on an example of the Croatian EORI system interfaces</w:t>
      </w:r>
      <w:r w:rsidRPr="000942C7">
        <w:rPr>
          <w:lang w:val="en-GB"/>
        </w:rPr>
        <w:t>:</w:t>
      </w:r>
    </w:p>
    <w:p w14:paraId="17290145" w14:textId="77777777" w:rsidR="00A00FF7" w:rsidRPr="000942C7" w:rsidRDefault="00A00FF7" w:rsidP="00A00FF7">
      <w:pPr>
        <w:pStyle w:val="ListParagraph"/>
        <w:jc w:val="center"/>
        <w:rPr>
          <w:lang w:val="en-GB"/>
        </w:rPr>
      </w:pPr>
      <w:r w:rsidRPr="000942C7">
        <w:rPr>
          <w:noProof/>
        </w:rPr>
        <w:lastRenderedPageBreak/>
        <w:drawing>
          <wp:inline distT="0" distB="0" distL="0" distR="0" wp14:anchorId="2359C5ED" wp14:editId="6DE94E1D">
            <wp:extent cx="5076825" cy="3610187"/>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557" t="18224" r="35681" b="44150"/>
                    <a:stretch/>
                  </pic:blipFill>
                  <pic:spPr bwMode="auto">
                    <a:xfrm>
                      <a:off x="0" y="0"/>
                      <a:ext cx="5089237" cy="3619014"/>
                    </a:xfrm>
                    <a:prstGeom prst="rect">
                      <a:avLst/>
                    </a:prstGeom>
                    <a:ln>
                      <a:noFill/>
                    </a:ln>
                    <a:extLst>
                      <a:ext uri="{53640926-AAD7-44D8-BBD7-CCE9431645EC}">
                        <a14:shadowObscured xmlns:a14="http://schemas.microsoft.com/office/drawing/2010/main"/>
                      </a:ext>
                    </a:extLst>
                  </pic:spPr>
                </pic:pic>
              </a:graphicData>
            </a:graphic>
          </wp:inline>
        </w:drawing>
      </w:r>
    </w:p>
    <w:p w14:paraId="1B226991" w14:textId="7FF1082E" w:rsidR="00A00FF7" w:rsidRPr="000942C7" w:rsidRDefault="00A00FF7" w:rsidP="00A00FF7">
      <w:pPr>
        <w:pStyle w:val="ListParagraph"/>
        <w:jc w:val="center"/>
        <w:rPr>
          <w:lang w:val="en-GB"/>
        </w:rPr>
      </w:pPr>
      <w:r w:rsidRPr="000942C7">
        <w:rPr>
          <w:lang w:val="en-GB"/>
        </w:rPr>
        <w:t>Figure 2. EORI System Interface</w:t>
      </w:r>
    </w:p>
    <w:p w14:paraId="1238ADAE" w14:textId="77777777" w:rsidR="00A00FF7" w:rsidRPr="000942C7" w:rsidRDefault="00A00FF7" w:rsidP="00A00FF7">
      <w:pPr>
        <w:pStyle w:val="ListParagraph"/>
        <w:jc w:val="center"/>
        <w:rPr>
          <w:lang w:val="en-GB"/>
        </w:rPr>
      </w:pPr>
    </w:p>
    <w:p w14:paraId="016AA184" w14:textId="77777777" w:rsidR="00A00FF7" w:rsidRPr="000942C7" w:rsidRDefault="00A00FF7" w:rsidP="00A00FF7">
      <w:pPr>
        <w:pStyle w:val="ListParagraph"/>
        <w:jc w:val="center"/>
        <w:rPr>
          <w:lang w:val="en-GB"/>
        </w:rPr>
      </w:pPr>
    </w:p>
    <w:p w14:paraId="72C307C9" w14:textId="78DE7F04" w:rsidR="00A00FF7" w:rsidRPr="000942C7" w:rsidRDefault="00F974D0" w:rsidP="006B1DB3">
      <w:pPr>
        <w:pStyle w:val="ListParagraph"/>
        <w:ind w:left="0"/>
        <w:rPr>
          <w:lang w:val="en-GB"/>
        </w:rPr>
      </w:pPr>
      <w:r w:rsidRPr="000942C7">
        <w:rPr>
          <w:lang w:val="en-GB"/>
        </w:rPr>
        <w:t xml:space="preserve">MS </w:t>
      </w:r>
      <w:r w:rsidR="00A00FF7" w:rsidRPr="000942C7">
        <w:rPr>
          <w:lang w:val="en-GB"/>
        </w:rPr>
        <w:t>system that use /consult EORI data:</w:t>
      </w:r>
    </w:p>
    <w:p w14:paraId="3F0EAB1F" w14:textId="0ABBB46B" w:rsidR="00A00FF7" w:rsidRPr="000942C7" w:rsidRDefault="00F974D0" w:rsidP="006B1DB3">
      <w:pPr>
        <w:pStyle w:val="ListParagraph"/>
        <w:ind w:left="0"/>
        <w:rPr>
          <w:lang w:val="en-GB"/>
        </w:rPr>
      </w:pPr>
      <w:r w:rsidRPr="000942C7">
        <w:rPr>
          <w:lang w:val="en-GB"/>
        </w:rPr>
        <w:t xml:space="preserve">MS </w:t>
      </w:r>
      <w:r w:rsidR="00A00FF7" w:rsidRPr="000942C7">
        <w:rPr>
          <w:lang w:val="en-GB"/>
        </w:rPr>
        <w:t>systems that consult EORI service to receive information about EO identification and AEO information regarding the existence and validity of AEO authorisations:</w:t>
      </w:r>
    </w:p>
    <w:p w14:paraId="30C7A871" w14:textId="77777777" w:rsidR="00A00FF7" w:rsidRPr="000942C7" w:rsidRDefault="00A00FF7" w:rsidP="00A00FF7">
      <w:pPr>
        <w:pStyle w:val="ListParagraph"/>
        <w:numPr>
          <w:ilvl w:val="0"/>
          <w:numId w:val="24"/>
        </w:numPr>
        <w:spacing w:after="0"/>
        <w:jc w:val="left"/>
        <w:rPr>
          <w:lang w:val="en-GB"/>
        </w:rPr>
      </w:pPr>
      <w:r w:rsidRPr="000942C7">
        <w:rPr>
          <w:lang w:val="en-GB"/>
        </w:rPr>
        <w:t>G2B – government to business service (authorisation system)</w:t>
      </w:r>
    </w:p>
    <w:p w14:paraId="7695CB44" w14:textId="77777777" w:rsidR="00A00FF7" w:rsidRPr="000942C7" w:rsidRDefault="00A00FF7" w:rsidP="00A00FF7">
      <w:pPr>
        <w:pStyle w:val="ListParagraph"/>
        <w:numPr>
          <w:ilvl w:val="0"/>
          <w:numId w:val="24"/>
        </w:numPr>
        <w:spacing w:after="0"/>
        <w:jc w:val="left"/>
        <w:rPr>
          <w:lang w:val="en-GB"/>
        </w:rPr>
      </w:pPr>
      <w:r w:rsidRPr="000942C7">
        <w:rPr>
          <w:lang w:val="en-GB"/>
        </w:rPr>
        <w:t>NCTS – New Computerised Transit System</w:t>
      </w:r>
    </w:p>
    <w:p w14:paraId="6BA3F632" w14:textId="77777777" w:rsidR="00A00FF7" w:rsidRPr="000942C7" w:rsidRDefault="00A00FF7" w:rsidP="00A00FF7">
      <w:pPr>
        <w:pStyle w:val="ListParagraph"/>
        <w:numPr>
          <w:ilvl w:val="0"/>
          <w:numId w:val="24"/>
        </w:numPr>
        <w:spacing w:after="0"/>
        <w:jc w:val="left"/>
        <w:rPr>
          <w:lang w:val="en-GB"/>
        </w:rPr>
      </w:pPr>
      <w:r w:rsidRPr="000942C7">
        <w:rPr>
          <w:lang w:val="en-GB"/>
        </w:rPr>
        <w:t>ECS – Export Control System</w:t>
      </w:r>
    </w:p>
    <w:p w14:paraId="0C28DE2B" w14:textId="77777777" w:rsidR="00A00FF7" w:rsidRPr="000942C7" w:rsidRDefault="00A00FF7" w:rsidP="00A00FF7">
      <w:pPr>
        <w:pStyle w:val="ListParagraph"/>
        <w:numPr>
          <w:ilvl w:val="0"/>
          <w:numId w:val="24"/>
        </w:numPr>
        <w:spacing w:after="0"/>
        <w:jc w:val="left"/>
        <w:rPr>
          <w:lang w:val="en-GB"/>
        </w:rPr>
      </w:pPr>
      <w:r w:rsidRPr="000942C7">
        <w:rPr>
          <w:lang w:val="en-GB"/>
        </w:rPr>
        <w:t>ICS – Import Control System</w:t>
      </w:r>
    </w:p>
    <w:p w14:paraId="16DFD0CB" w14:textId="5E051901" w:rsidR="00A00FF7" w:rsidRPr="000942C7" w:rsidRDefault="00A00FF7" w:rsidP="00A00FF7">
      <w:pPr>
        <w:pStyle w:val="ListParagraph"/>
        <w:numPr>
          <w:ilvl w:val="0"/>
          <w:numId w:val="24"/>
        </w:numPr>
        <w:spacing w:after="0"/>
        <w:jc w:val="left"/>
        <w:rPr>
          <w:lang w:val="en-GB"/>
        </w:rPr>
      </w:pPr>
      <w:r w:rsidRPr="000942C7">
        <w:rPr>
          <w:lang w:val="en-GB"/>
        </w:rPr>
        <w:t>HRAIS – Croatian Automated Import System</w:t>
      </w:r>
    </w:p>
    <w:p w14:paraId="2125C553" w14:textId="77777777" w:rsidR="00A00FF7" w:rsidRPr="000942C7" w:rsidRDefault="00A00FF7" w:rsidP="00BB7741">
      <w:pPr>
        <w:rPr>
          <w:lang w:val="en-GB"/>
        </w:rPr>
      </w:pPr>
    </w:p>
    <w:p w14:paraId="4ADA7CDE" w14:textId="4D86DF4A" w:rsidR="00BB7741" w:rsidRPr="000942C7" w:rsidRDefault="00BB7741" w:rsidP="00BB7741">
      <w:pPr>
        <w:rPr>
          <w:lang w:val="en-GB"/>
        </w:rPr>
      </w:pPr>
      <w:r w:rsidRPr="000942C7">
        <w:rPr>
          <w:lang w:val="en-GB"/>
        </w:rPr>
        <w:t>For the purpose of risk analysis in the process of approving and monitor</w:t>
      </w:r>
      <w:r w:rsidR="00A00FF7" w:rsidRPr="000942C7">
        <w:rPr>
          <w:lang w:val="en-GB"/>
        </w:rPr>
        <w:t xml:space="preserve">ing the status of AEO, the data </w:t>
      </w:r>
      <w:r w:rsidRPr="000942C7">
        <w:rPr>
          <w:lang w:val="en-GB"/>
        </w:rPr>
        <w:t>from other systems are collected and used, however, they are not related to the EOS and should be accessed through other applications.</w:t>
      </w:r>
    </w:p>
    <w:p w14:paraId="3AF533B4" w14:textId="77777777" w:rsidR="00BB7741" w:rsidRPr="000942C7" w:rsidRDefault="00BB7741" w:rsidP="00BB7741">
      <w:pPr>
        <w:rPr>
          <w:lang w:val="en-GB"/>
        </w:rPr>
      </w:pPr>
    </w:p>
    <w:p w14:paraId="6BCD5F2C" w14:textId="5344CD00" w:rsidR="00BB7741" w:rsidRPr="000942C7" w:rsidRDefault="006B1DB3" w:rsidP="004602A8">
      <w:pPr>
        <w:jc w:val="center"/>
        <w:rPr>
          <w:b/>
          <w:lang w:val="en-GB"/>
        </w:rPr>
      </w:pPr>
      <w:r w:rsidRPr="000942C7">
        <w:rPr>
          <w:noProof/>
        </w:rPr>
        <w:lastRenderedPageBreak/>
        <w:drawing>
          <wp:inline distT="0" distB="0" distL="0" distR="0" wp14:anchorId="30CE819A" wp14:editId="2A66A35A">
            <wp:extent cx="5808231" cy="4095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1524" cy="4098072"/>
                    </a:xfrm>
                    <a:prstGeom prst="rect">
                      <a:avLst/>
                    </a:prstGeom>
                  </pic:spPr>
                </pic:pic>
              </a:graphicData>
            </a:graphic>
          </wp:inline>
        </w:drawing>
      </w:r>
    </w:p>
    <w:p w14:paraId="40C91292" w14:textId="5EE9B361" w:rsidR="00BB7741" w:rsidRPr="000942C7" w:rsidRDefault="006B1DB3" w:rsidP="004602A8">
      <w:pPr>
        <w:jc w:val="center"/>
        <w:rPr>
          <w:lang w:val="en-GB"/>
        </w:rPr>
      </w:pPr>
      <w:r w:rsidRPr="000942C7">
        <w:rPr>
          <w:lang w:val="en-GB"/>
        </w:rPr>
        <w:t>Figure 3. EORI System User Interface and workflow diagram</w:t>
      </w:r>
    </w:p>
    <w:p w14:paraId="01C3FEA8" w14:textId="77777777" w:rsidR="00BB7741" w:rsidRPr="000942C7" w:rsidRDefault="00BB7741" w:rsidP="00BB7741">
      <w:pPr>
        <w:rPr>
          <w:lang w:val="en-GB"/>
        </w:rPr>
      </w:pPr>
    </w:p>
    <w:p w14:paraId="56F99269" w14:textId="77777777" w:rsidR="00B10B07" w:rsidRPr="000942C7" w:rsidRDefault="00B10B07" w:rsidP="00C35DC9">
      <w:pPr>
        <w:pStyle w:val="Heading1"/>
        <w:rPr>
          <w:lang w:val="en-GB"/>
        </w:rPr>
      </w:pPr>
      <w:bookmarkStart w:id="4" w:name="_Toc109842505"/>
      <w:r w:rsidRPr="000942C7">
        <w:rPr>
          <w:lang w:val="en-GB"/>
        </w:rPr>
        <w:t>Recommended objectives</w:t>
      </w:r>
      <w:bookmarkEnd w:id="4"/>
      <w:r w:rsidRPr="000942C7">
        <w:rPr>
          <w:lang w:val="en-GB"/>
        </w:rPr>
        <w:t xml:space="preserve"> </w:t>
      </w:r>
    </w:p>
    <w:p w14:paraId="3F72BAE2" w14:textId="3AF6903D" w:rsidR="00B10B07" w:rsidRPr="000942C7" w:rsidRDefault="00C35DC9" w:rsidP="00B10B07">
      <w:pPr>
        <w:pStyle w:val="Heading2"/>
      </w:pPr>
      <w:bookmarkStart w:id="5" w:name="_Toc109842506"/>
      <w:r w:rsidRPr="000942C7">
        <w:t>3</w:t>
      </w:r>
      <w:r w:rsidR="00B10B07" w:rsidRPr="000942C7">
        <w:t>.1 Background</w:t>
      </w:r>
      <w:bookmarkEnd w:id="5"/>
      <w:r w:rsidR="00B10B07" w:rsidRPr="000942C7">
        <w:t xml:space="preserve">  </w:t>
      </w:r>
    </w:p>
    <w:p w14:paraId="63037BCB" w14:textId="77777777" w:rsidR="008D0904" w:rsidRPr="000942C7" w:rsidRDefault="008D0904" w:rsidP="00BB7741">
      <w:pPr>
        <w:rPr>
          <w:lang w:val="en-GB"/>
        </w:rPr>
      </w:pPr>
    </w:p>
    <w:p w14:paraId="7EED8FE2" w14:textId="73D64A1D" w:rsidR="006F248D" w:rsidRPr="000942C7" w:rsidRDefault="006F248D" w:rsidP="00D23221">
      <w:pPr>
        <w:autoSpaceDE w:val="0"/>
        <w:autoSpaceDN w:val="0"/>
        <w:adjustRightInd w:val="0"/>
        <w:spacing w:after="0"/>
        <w:rPr>
          <w:color w:val="000000"/>
          <w:lang w:val="en-GB"/>
        </w:rPr>
      </w:pPr>
      <w:r w:rsidRPr="000942C7">
        <w:rPr>
          <w:color w:val="000000"/>
          <w:lang w:val="en-GB"/>
        </w:rPr>
        <w:t>In accordance with the CEFTA Additional Protocol 5 and its Annexe</w:t>
      </w:r>
      <w:r w:rsidR="0014438E" w:rsidRPr="000942C7">
        <w:rPr>
          <w:color w:val="000000"/>
          <w:lang w:val="en-GB"/>
        </w:rPr>
        <w:t xml:space="preserve">s, the CEFTA Parties agreed to </w:t>
      </w:r>
      <w:r w:rsidRPr="000942C7">
        <w:rPr>
          <w:color w:val="000000"/>
          <w:lang w:val="en-GB"/>
        </w:rPr>
        <w:t xml:space="preserve">recognise the Authorised Economic Operators’ Programmes in each CEFTA Party, provided that both the legislation and implementation of each </w:t>
      </w:r>
      <w:r w:rsidR="00C0196A" w:rsidRPr="000942C7">
        <w:rPr>
          <w:color w:val="000000"/>
          <w:lang w:val="en-GB"/>
        </w:rPr>
        <w:t>local</w:t>
      </w:r>
      <w:r w:rsidRPr="000942C7">
        <w:rPr>
          <w:color w:val="000000"/>
          <w:lang w:val="en-GB"/>
        </w:rPr>
        <w:t xml:space="preserve"> programme is fully in line with the relevant EU acquis.</w:t>
      </w:r>
    </w:p>
    <w:p w14:paraId="7AB5BB59" w14:textId="77777777" w:rsidR="006F248D" w:rsidRPr="000942C7" w:rsidRDefault="006F248D" w:rsidP="00D23221">
      <w:pPr>
        <w:autoSpaceDE w:val="0"/>
        <w:autoSpaceDN w:val="0"/>
        <w:adjustRightInd w:val="0"/>
        <w:spacing w:after="0"/>
        <w:rPr>
          <w:color w:val="000000"/>
          <w:lang w:val="en-GB"/>
        </w:rPr>
      </w:pPr>
    </w:p>
    <w:p w14:paraId="28E1350D" w14:textId="6849DF40" w:rsidR="006F248D" w:rsidRPr="000942C7" w:rsidRDefault="006F248D" w:rsidP="00D23221">
      <w:pPr>
        <w:autoSpaceDE w:val="0"/>
        <w:autoSpaceDN w:val="0"/>
        <w:adjustRightInd w:val="0"/>
        <w:spacing w:after="0"/>
        <w:rPr>
          <w:color w:val="000000"/>
          <w:lang w:val="en-GB"/>
        </w:rPr>
      </w:pPr>
      <w:r w:rsidRPr="000942C7">
        <w:rPr>
          <w:color w:val="000000"/>
          <w:lang w:val="en-GB"/>
        </w:rPr>
        <w:t xml:space="preserve">Authorised </w:t>
      </w:r>
      <w:r w:rsidR="00E21DEE">
        <w:rPr>
          <w:color w:val="000000"/>
          <w:lang w:val="en-GB"/>
        </w:rPr>
        <w:t>E</w:t>
      </w:r>
      <w:r w:rsidR="00E21DEE" w:rsidRPr="000942C7">
        <w:rPr>
          <w:color w:val="000000"/>
          <w:lang w:val="en-GB"/>
        </w:rPr>
        <w:t xml:space="preserve">conomic </w:t>
      </w:r>
      <w:r w:rsidR="00E21DEE">
        <w:rPr>
          <w:color w:val="000000"/>
          <w:lang w:val="en-GB"/>
        </w:rPr>
        <w:t>O</w:t>
      </w:r>
      <w:r w:rsidR="00E21DEE" w:rsidRPr="000942C7">
        <w:rPr>
          <w:color w:val="000000"/>
          <w:lang w:val="en-GB"/>
        </w:rPr>
        <w:t xml:space="preserve">perators </w:t>
      </w:r>
      <w:r w:rsidRPr="000942C7">
        <w:rPr>
          <w:color w:val="000000"/>
          <w:lang w:val="en-GB"/>
        </w:rPr>
        <w:t>(AEO) means an economic operator established in one of the CEFTA Parties, which is deemed reliable in the context of its customs related operations and that, therefore, is entitled to enjoy benefits in</w:t>
      </w:r>
      <w:r w:rsidR="006E0C8C" w:rsidRPr="000942C7">
        <w:rPr>
          <w:color w:val="000000"/>
          <w:lang w:val="en-GB"/>
        </w:rPr>
        <w:t xml:space="preserve"> one or more CEFTA Parties.</w:t>
      </w:r>
    </w:p>
    <w:p w14:paraId="62BD06F7" w14:textId="77777777" w:rsidR="00F35814" w:rsidRPr="000942C7" w:rsidRDefault="00F35814" w:rsidP="00D23221">
      <w:pPr>
        <w:autoSpaceDE w:val="0"/>
        <w:autoSpaceDN w:val="0"/>
        <w:adjustRightInd w:val="0"/>
        <w:spacing w:after="0"/>
        <w:rPr>
          <w:lang w:val="en-GB"/>
        </w:rPr>
      </w:pPr>
    </w:p>
    <w:p w14:paraId="56860545" w14:textId="77777777" w:rsidR="006E0C8C" w:rsidRPr="000942C7" w:rsidRDefault="006E0C8C" w:rsidP="006E0C8C">
      <w:pPr>
        <w:autoSpaceDE w:val="0"/>
        <w:autoSpaceDN w:val="0"/>
        <w:adjustRightInd w:val="0"/>
        <w:spacing w:after="0"/>
        <w:rPr>
          <w:lang w:val="en-GB"/>
        </w:rPr>
      </w:pPr>
      <w:r w:rsidRPr="000942C7">
        <w:rPr>
          <w:lang w:val="en-GB"/>
        </w:rPr>
        <w:t>The CEFTA Parties endeavour to provide, in line with the WCO SAFE framework of standards and the relevant EU provisions, the benefits for AEO with regard to safety and security as provided in Articles 9 to 11 of Annex III of the AP 5. It is important to note that with regard to the protection of professional secrecy and personal data the principles of Article 27 of the AP 5 shall apply.</w:t>
      </w:r>
    </w:p>
    <w:p w14:paraId="29810ABF" w14:textId="77777777" w:rsidR="006E0C8C" w:rsidRPr="000942C7" w:rsidRDefault="006E0C8C" w:rsidP="00D23221">
      <w:pPr>
        <w:pStyle w:val="Default"/>
        <w:jc w:val="both"/>
        <w:rPr>
          <w:rFonts w:ascii="Times New Roman" w:hAnsi="Times New Roman" w:cs="Times New Roman"/>
          <w:lang w:val="en-GB"/>
        </w:rPr>
      </w:pPr>
    </w:p>
    <w:p w14:paraId="41EB6D92" w14:textId="77DD4A2A" w:rsidR="00885FB0" w:rsidRPr="000942C7" w:rsidRDefault="00885FB0" w:rsidP="00D23221">
      <w:pPr>
        <w:rPr>
          <w:lang w:val="en-GB"/>
        </w:rPr>
      </w:pPr>
      <w:r w:rsidRPr="000942C7">
        <w:rPr>
          <w:lang w:val="en-GB"/>
        </w:rPr>
        <w:lastRenderedPageBreak/>
        <w:t xml:space="preserve">In each CEFTA Party, AOEs shall </w:t>
      </w:r>
      <w:r w:rsidR="0064608A">
        <w:rPr>
          <w:lang w:val="en-GB"/>
        </w:rPr>
        <w:t xml:space="preserve">at least </w:t>
      </w:r>
      <w:r w:rsidRPr="000942C7">
        <w:rPr>
          <w:lang w:val="en-GB"/>
        </w:rPr>
        <w:t xml:space="preserve">enjoy </w:t>
      </w:r>
      <w:r w:rsidR="0014438E" w:rsidRPr="000942C7">
        <w:rPr>
          <w:lang w:val="en-GB"/>
        </w:rPr>
        <w:t xml:space="preserve">benefits </w:t>
      </w:r>
      <w:r w:rsidRPr="000942C7">
        <w:rPr>
          <w:lang w:val="en-GB"/>
        </w:rPr>
        <w:t>as specified by Annex III</w:t>
      </w:r>
      <w:r w:rsidR="006F248D" w:rsidRPr="000942C7">
        <w:rPr>
          <w:lang w:val="en-GB"/>
        </w:rPr>
        <w:t xml:space="preserve"> of the AP5</w:t>
      </w:r>
      <w:r w:rsidRPr="000942C7">
        <w:rPr>
          <w:lang w:val="en-GB"/>
        </w:rPr>
        <w:t>.</w:t>
      </w:r>
    </w:p>
    <w:p w14:paraId="16DF5BF4" w14:textId="50F41811" w:rsidR="006E0C8C" w:rsidRPr="000942C7" w:rsidRDefault="006E0C8C" w:rsidP="006E0C8C">
      <w:pPr>
        <w:pStyle w:val="Default"/>
        <w:spacing w:after="240"/>
        <w:jc w:val="both"/>
        <w:rPr>
          <w:rFonts w:ascii="Times New Roman" w:hAnsi="Times New Roman" w:cs="Times New Roman"/>
          <w:lang w:val="en-GB"/>
        </w:rPr>
      </w:pPr>
      <w:r w:rsidRPr="000942C7">
        <w:rPr>
          <w:rFonts w:ascii="Times New Roman" w:hAnsi="Times New Roman" w:cs="Times New Roman"/>
          <w:lang w:val="en-GB"/>
        </w:rPr>
        <w:t xml:space="preserve">The status of </w:t>
      </w:r>
      <w:r w:rsidR="002944BA" w:rsidRPr="000942C7">
        <w:rPr>
          <w:rFonts w:ascii="Times New Roman" w:hAnsi="Times New Roman" w:cs="Times New Roman"/>
          <w:lang w:val="en-GB"/>
        </w:rPr>
        <w:t xml:space="preserve">the </w:t>
      </w:r>
      <w:r w:rsidRPr="000942C7">
        <w:rPr>
          <w:rFonts w:ascii="Times New Roman" w:hAnsi="Times New Roman" w:cs="Times New Roman"/>
          <w:lang w:val="en-GB"/>
        </w:rPr>
        <w:t xml:space="preserve">AEO shall be </w:t>
      </w:r>
      <w:r w:rsidRPr="000942C7">
        <w:rPr>
          <w:rFonts w:ascii="Times New Roman" w:hAnsi="Times New Roman" w:cs="Times New Roman"/>
          <w:b/>
          <w:u w:val="single"/>
          <w:lang w:val="en-GB"/>
        </w:rPr>
        <w:t>granted</w:t>
      </w:r>
      <w:r w:rsidRPr="000942C7">
        <w:rPr>
          <w:rFonts w:ascii="Times New Roman" w:hAnsi="Times New Roman" w:cs="Times New Roman"/>
          <w:lang w:val="en-GB"/>
        </w:rPr>
        <w:t xml:space="preserve"> by each CEFTA Party in line with Annex III of the AP5. </w:t>
      </w:r>
      <w:r w:rsidRPr="000942C7">
        <w:rPr>
          <w:rFonts w:ascii="Times New Roman" w:hAnsi="Times New Roman" w:cs="Times New Roman"/>
          <w:b/>
          <w:u w:val="single"/>
          <w:lang w:val="en-GB"/>
        </w:rPr>
        <w:t>Suspension</w:t>
      </w:r>
      <w:r w:rsidRPr="000942C7">
        <w:rPr>
          <w:rFonts w:ascii="Times New Roman" w:hAnsi="Times New Roman" w:cs="Times New Roman"/>
          <w:lang w:val="en-GB"/>
        </w:rPr>
        <w:t xml:space="preserve">, </w:t>
      </w:r>
      <w:r w:rsidRPr="000942C7">
        <w:rPr>
          <w:rFonts w:ascii="Times New Roman" w:hAnsi="Times New Roman" w:cs="Times New Roman"/>
          <w:b/>
          <w:u w:val="single"/>
          <w:lang w:val="en-GB"/>
        </w:rPr>
        <w:t>rejection</w:t>
      </w:r>
      <w:r w:rsidRPr="000942C7">
        <w:rPr>
          <w:rFonts w:ascii="Times New Roman" w:hAnsi="Times New Roman" w:cs="Times New Roman"/>
          <w:lang w:val="en-GB"/>
        </w:rPr>
        <w:t xml:space="preserve">, </w:t>
      </w:r>
      <w:r w:rsidRPr="000942C7">
        <w:rPr>
          <w:rFonts w:ascii="Times New Roman" w:hAnsi="Times New Roman" w:cs="Times New Roman"/>
          <w:b/>
          <w:u w:val="single"/>
          <w:lang w:val="en-GB"/>
        </w:rPr>
        <w:t>revocation</w:t>
      </w:r>
      <w:r w:rsidRPr="000942C7">
        <w:rPr>
          <w:rFonts w:ascii="Times New Roman" w:hAnsi="Times New Roman" w:cs="Times New Roman"/>
          <w:lang w:val="en-GB"/>
        </w:rPr>
        <w:t xml:space="preserve"> and </w:t>
      </w:r>
      <w:r w:rsidRPr="000942C7">
        <w:rPr>
          <w:rFonts w:ascii="Times New Roman" w:hAnsi="Times New Roman" w:cs="Times New Roman"/>
          <w:b/>
          <w:u w:val="single"/>
          <w:lang w:val="en-GB"/>
        </w:rPr>
        <w:t>annulment</w:t>
      </w:r>
      <w:r w:rsidRPr="000942C7">
        <w:rPr>
          <w:rFonts w:ascii="Times New Roman" w:hAnsi="Times New Roman" w:cs="Times New Roman"/>
          <w:lang w:val="en-GB"/>
        </w:rPr>
        <w:t xml:space="preserve"> of the status of </w:t>
      </w:r>
      <w:r w:rsidR="002944BA" w:rsidRPr="000942C7">
        <w:rPr>
          <w:rFonts w:ascii="Times New Roman" w:hAnsi="Times New Roman" w:cs="Times New Roman"/>
          <w:lang w:val="en-GB"/>
        </w:rPr>
        <w:t>A</w:t>
      </w:r>
      <w:r w:rsidRPr="000942C7">
        <w:rPr>
          <w:rFonts w:ascii="Times New Roman" w:hAnsi="Times New Roman" w:cs="Times New Roman"/>
          <w:lang w:val="en-GB"/>
        </w:rPr>
        <w:t xml:space="preserve">uthorised </w:t>
      </w:r>
      <w:r w:rsidR="002944BA" w:rsidRPr="000942C7">
        <w:rPr>
          <w:rFonts w:ascii="Times New Roman" w:hAnsi="Times New Roman" w:cs="Times New Roman"/>
          <w:lang w:val="en-GB"/>
        </w:rPr>
        <w:t>E</w:t>
      </w:r>
      <w:r w:rsidRPr="000942C7">
        <w:rPr>
          <w:rFonts w:ascii="Times New Roman" w:hAnsi="Times New Roman" w:cs="Times New Roman"/>
          <w:lang w:val="en-GB"/>
        </w:rPr>
        <w:t xml:space="preserve">conomic </w:t>
      </w:r>
      <w:r w:rsidR="002944BA" w:rsidRPr="000942C7">
        <w:rPr>
          <w:rFonts w:ascii="Times New Roman" w:hAnsi="Times New Roman" w:cs="Times New Roman"/>
          <w:lang w:val="en-GB"/>
        </w:rPr>
        <w:t>O</w:t>
      </w:r>
      <w:r w:rsidRPr="000942C7">
        <w:rPr>
          <w:rFonts w:ascii="Times New Roman" w:hAnsi="Times New Roman" w:cs="Times New Roman"/>
          <w:lang w:val="en-GB"/>
        </w:rPr>
        <w:t>perator shall be done also in accordance with Annex III</w:t>
      </w:r>
      <w:r w:rsidR="002944BA" w:rsidRPr="000942C7">
        <w:rPr>
          <w:rFonts w:ascii="Times New Roman" w:hAnsi="Times New Roman" w:cs="Times New Roman"/>
          <w:lang w:val="en-GB"/>
        </w:rPr>
        <w:t xml:space="preserve"> of the AP5</w:t>
      </w:r>
      <w:r w:rsidRPr="000942C7">
        <w:rPr>
          <w:rFonts w:ascii="Times New Roman" w:hAnsi="Times New Roman" w:cs="Times New Roman"/>
          <w:lang w:val="en-GB"/>
        </w:rPr>
        <w:t>. The status of AEO shall be recognised by other CEFTA Parties on the condition that the implementation of AEO Programmes, are fully in line with Annex III</w:t>
      </w:r>
      <w:r w:rsidR="00BD58DD" w:rsidRPr="000942C7">
        <w:rPr>
          <w:rFonts w:ascii="Times New Roman" w:hAnsi="Times New Roman" w:cs="Times New Roman"/>
          <w:lang w:val="en-GB"/>
        </w:rPr>
        <w:t xml:space="preserve"> of the AP5</w:t>
      </w:r>
      <w:r w:rsidRPr="000942C7">
        <w:rPr>
          <w:rFonts w:ascii="Times New Roman" w:hAnsi="Times New Roman" w:cs="Times New Roman"/>
          <w:lang w:val="en-GB"/>
        </w:rPr>
        <w:t xml:space="preserve">. The status of alignment and implementation of each AEO Programme shall be </w:t>
      </w:r>
      <w:r w:rsidRPr="000942C7">
        <w:rPr>
          <w:rFonts w:ascii="Times New Roman" w:hAnsi="Times New Roman" w:cs="Times New Roman"/>
          <w:b/>
          <w:u w:val="single"/>
          <w:lang w:val="en-GB"/>
        </w:rPr>
        <w:t>validated</w:t>
      </w:r>
      <w:r w:rsidRPr="000942C7">
        <w:rPr>
          <w:rFonts w:ascii="Times New Roman" w:hAnsi="Times New Roman" w:cs="Times New Roman"/>
          <w:lang w:val="en-GB"/>
        </w:rPr>
        <w:t xml:space="preserve"> in accordance with the</w:t>
      </w:r>
      <w:r w:rsidR="00C3634B" w:rsidRPr="000942C7">
        <w:rPr>
          <w:lang w:val="en-GB"/>
        </w:rPr>
        <w:t xml:space="preserve"> </w:t>
      </w:r>
      <w:r w:rsidR="00C3634B" w:rsidRPr="000942C7">
        <w:rPr>
          <w:rFonts w:ascii="Times New Roman" w:hAnsi="Times New Roman" w:cs="Times New Roman"/>
          <w:lang w:val="en-GB"/>
        </w:rPr>
        <w:t>CEFTA Decision No 1/2019</w:t>
      </w:r>
      <w:r w:rsidR="00AE041B" w:rsidRPr="000942C7">
        <w:rPr>
          <w:rFonts w:ascii="Times New Roman" w:hAnsi="Times New Roman" w:cs="Times New Roman"/>
          <w:lang w:val="en-GB"/>
        </w:rPr>
        <w:t xml:space="preserve">. </w:t>
      </w:r>
    </w:p>
    <w:p w14:paraId="7FD748C9" w14:textId="687CC02F" w:rsidR="00885FB0" w:rsidRPr="000942C7" w:rsidRDefault="00885FB0" w:rsidP="00D23221">
      <w:pPr>
        <w:autoSpaceDE w:val="0"/>
        <w:autoSpaceDN w:val="0"/>
        <w:adjustRightInd w:val="0"/>
        <w:spacing w:after="0"/>
        <w:rPr>
          <w:lang w:val="en-GB"/>
        </w:rPr>
      </w:pPr>
      <w:r w:rsidRPr="000942C7">
        <w:rPr>
          <w:lang w:val="en-GB"/>
        </w:rPr>
        <w:t xml:space="preserve">CEFTA Parties shall regularly inform each other of the identities </w:t>
      </w:r>
      <w:r w:rsidR="0053688D">
        <w:rPr>
          <w:lang w:val="en-GB"/>
        </w:rPr>
        <w:t xml:space="preserve">and specifications </w:t>
      </w:r>
      <w:r w:rsidRPr="000942C7">
        <w:rPr>
          <w:lang w:val="en-GB"/>
        </w:rPr>
        <w:t>of their AEOs, for the purposes of security, and include the following information:</w:t>
      </w:r>
    </w:p>
    <w:p w14:paraId="0110438E" w14:textId="77777777" w:rsidR="00885FB0"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trader identification;</w:t>
      </w:r>
    </w:p>
    <w:p w14:paraId="67FC4DDD" w14:textId="77777777" w:rsidR="00885FB0"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name and address of the AEO;</w:t>
      </w:r>
    </w:p>
    <w:p w14:paraId="554408BA" w14:textId="77777777" w:rsidR="00885FB0"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number of the document granting the status of AEO;</w:t>
      </w:r>
    </w:p>
    <w:p w14:paraId="2E0FAD06" w14:textId="77777777" w:rsidR="00885FB0"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current status (active, suspended, revoked);</w:t>
      </w:r>
    </w:p>
    <w:p w14:paraId="2A6D96C6" w14:textId="77777777" w:rsidR="00885FB0"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periods of changed status;</w:t>
      </w:r>
    </w:p>
    <w:p w14:paraId="493DEA5E" w14:textId="77777777" w:rsidR="00885FB0"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date on which the certificate becomes effective; and</w:t>
      </w:r>
    </w:p>
    <w:p w14:paraId="6754FA14" w14:textId="77777777" w:rsidR="00F35814" w:rsidRPr="000942C7" w:rsidRDefault="00885FB0" w:rsidP="00D23221">
      <w:pPr>
        <w:pStyle w:val="ListParagraph"/>
        <w:numPr>
          <w:ilvl w:val="0"/>
          <w:numId w:val="13"/>
        </w:numPr>
        <w:autoSpaceDE w:val="0"/>
        <w:autoSpaceDN w:val="0"/>
        <w:adjustRightInd w:val="0"/>
        <w:spacing w:after="0"/>
        <w:rPr>
          <w:lang w:val="en-GB"/>
        </w:rPr>
      </w:pPr>
      <w:r w:rsidRPr="000942C7">
        <w:rPr>
          <w:lang w:val="en-GB"/>
        </w:rPr>
        <w:t>the authority which issued the certificate.</w:t>
      </w:r>
    </w:p>
    <w:p w14:paraId="420ABA9D" w14:textId="77777777" w:rsidR="00F35814" w:rsidRPr="000942C7" w:rsidRDefault="00F35814" w:rsidP="00D23221">
      <w:pPr>
        <w:autoSpaceDE w:val="0"/>
        <w:autoSpaceDN w:val="0"/>
        <w:adjustRightInd w:val="0"/>
        <w:spacing w:after="0"/>
        <w:rPr>
          <w:lang w:val="en-GB"/>
        </w:rPr>
      </w:pPr>
    </w:p>
    <w:p w14:paraId="2A7D8B13" w14:textId="5D2F37E4" w:rsidR="00773F62" w:rsidRPr="000942C7" w:rsidRDefault="00366256" w:rsidP="00D23221">
      <w:pPr>
        <w:autoSpaceDE w:val="0"/>
        <w:autoSpaceDN w:val="0"/>
        <w:adjustRightInd w:val="0"/>
        <w:spacing w:after="0"/>
        <w:rPr>
          <w:lang w:val="en-GB"/>
        </w:rPr>
      </w:pPr>
      <w:r w:rsidRPr="000942C7">
        <w:rPr>
          <w:lang w:val="en-GB"/>
        </w:rPr>
        <w:t>Detailed technical specifications for Recognition of AEOs Programmes are w</w:t>
      </w:r>
      <w:r w:rsidR="00A64057" w:rsidRPr="000942C7">
        <w:rPr>
          <w:lang w:val="en-GB"/>
        </w:rPr>
        <w:t>ritten on the basis of the WCO GN</w:t>
      </w:r>
      <w:r w:rsidR="000158E5" w:rsidRPr="000942C7">
        <w:rPr>
          <w:lang w:val="en-GB"/>
        </w:rPr>
        <w:t>C</w:t>
      </w:r>
      <w:r w:rsidRPr="000942C7">
        <w:rPr>
          <w:lang w:val="en-GB"/>
        </w:rPr>
        <w:t xml:space="preserve"> Utility Block</w:t>
      </w:r>
      <w:r w:rsidR="000158E5" w:rsidRPr="000942C7">
        <w:rPr>
          <w:lang w:val="en-GB"/>
        </w:rPr>
        <w:t>, which is a global standard of an automated data-exchange system.</w:t>
      </w:r>
      <w:r w:rsidR="006F248D" w:rsidRPr="000942C7">
        <w:rPr>
          <w:lang w:val="en-GB"/>
        </w:rPr>
        <w:t xml:space="preserve"> </w:t>
      </w:r>
      <w:r w:rsidRPr="000942C7">
        <w:rPr>
          <w:lang w:val="en-GB"/>
        </w:rPr>
        <w:t>Th</w:t>
      </w:r>
      <w:r w:rsidR="006F248D" w:rsidRPr="000942C7">
        <w:rPr>
          <w:lang w:val="en-GB"/>
        </w:rPr>
        <w:t xml:space="preserve">e Appendix III of the Annex I of AP5 </w:t>
      </w:r>
      <w:r w:rsidRPr="000942C7">
        <w:rPr>
          <w:lang w:val="en-GB"/>
        </w:rPr>
        <w:t>specifies common data sets related to the Recognition of AEO which will be excha</w:t>
      </w:r>
      <w:r w:rsidR="004B234F" w:rsidRPr="000942C7">
        <w:rPr>
          <w:lang w:val="en-GB"/>
        </w:rPr>
        <w:t>nged between CEFTA Parties.</w:t>
      </w:r>
    </w:p>
    <w:p w14:paraId="437D55CC" w14:textId="77777777" w:rsidR="00D66D4E" w:rsidRPr="000942C7" w:rsidRDefault="00D66D4E" w:rsidP="00D66D4E">
      <w:pPr>
        <w:autoSpaceDE w:val="0"/>
        <w:autoSpaceDN w:val="0"/>
        <w:adjustRightInd w:val="0"/>
        <w:spacing w:after="0"/>
        <w:jc w:val="left"/>
        <w:rPr>
          <w:lang w:val="en-GB"/>
        </w:rPr>
      </w:pPr>
    </w:p>
    <w:p w14:paraId="3A51448F" w14:textId="442EB84D" w:rsidR="00D66D4E" w:rsidRPr="000942C7" w:rsidRDefault="00C35DC9" w:rsidP="00D66D4E">
      <w:pPr>
        <w:autoSpaceDE w:val="0"/>
        <w:autoSpaceDN w:val="0"/>
        <w:adjustRightInd w:val="0"/>
        <w:spacing w:after="0"/>
        <w:jc w:val="left"/>
        <w:rPr>
          <w:b/>
          <w:lang w:val="en-GB"/>
        </w:rPr>
      </w:pPr>
      <w:r w:rsidRPr="000942C7">
        <w:rPr>
          <w:b/>
          <w:lang w:val="en-GB"/>
        </w:rPr>
        <w:t>3</w:t>
      </w:r>
      <w:r w:rsidR="00D66D4E" w:rsidRPr="000942C7">
        <w:rPr>
          <w:b/>
          <w:lang w:val="en-GB"/>
        </w:rPr>
        <w:t>.</w:t>
      </w:r>
      <w:r w:rsidR="00BD7917" w:rsidRPr="000942C7">
        <w:rPr>
          <w:b/>
          <w:lang w:val="en-GB"/>
        </w:rPr>
        <w:t>2</w:t>
      </w:r>
      <w:r w:rsidR="00D66D4E" w:rsidRPr="000942C7">
        <w:rPr>
          <w:b/>
          <w:lang w:val="en-GB"/>
        </w:rPr>
        <w:t xml:space="preserve"> Legal framework and compliance</w:t>
      </w:r>
    </w:p>
    <w:p w14:paraId="5ABFE66F" w14:textId="37B3C3AF" w:rsidR="00D66D4E" w:rsidRPr="000942C7" w:rsidRDefault="00D66D4E" w:rsidP="00D66D4E">
      <w:pPr>
        <w:pStyle w:val="ListParagraph"/>
        <w:numPr>
          <w:ilvl w:val="0"/>
          <w:numId w:val="17"/>
        </w:numPr>
        <w:autoSpaceDE w:val="0"/>
        <w:autoSpaceDN w:val="0"/>
        <w:adjustRightInd w:val="0"/>
        <w:spacing w:after="0"/>
        <w:rPr>
          <w:lang w:val="en-GB"/>
        </w:rPr>
      </w:pPr>
      <w:r w:rsidRPr="000942C7">
        <w:rPr>
          <w:lang w:val="en-GB"/>
        </w:rPr>
        <w:t xml:space="preserve">Legal Framework – Additional Protocol 5, Technical Annex and </w:t>
      </w:r>
      <w:r w:rsidR="00AE041B" w:rsidRPr="000942C7">
        <w:rPr>
          <w:lang w:val="en-GB"/>
        </w:rPr>
        <w:t xml:space="preserve">the CEFTA </w:t>
      </w:r>
      <w:r w:rsidR="006D1352" w:rsidRPr="000942C7">
        <w:rPr>
          <w:lang w:val="en-GB"/>
        </w:rPr>
        <w:t>D</w:t>
      </w:r>
      <w:r w:rsidR="00AE041B" w:rsidRPr="000942C7">
        <w:rPr>
          <w:lang w:val="en-GB"/>
        </w:rPr>
        <w:t xml:space="preserve">ecision </w:t>
      </w:r>
      <w:r w:rsidR="006D1352" w:rsidRPr="000942C7">
        <w:rPr>
          <w:lang w:val="en-GB"/>
        </w:rPr>
        <w:t xml:space="preserve">No </w:t>
      </w:r>
      <w:r w:rsidR="00AE041B" w:rsidRPr="000942C7">
        <w:rPr>
          <w:lang w:val="en-GB"/>
        </w:rPr>
        <w:t>1/2019</w:t>
      </w:r>
      <w:r w:rsidRPr="000942C7">
        <w:rPr>
          <w:lang w:val="en-GB"/>
        </w:rPr>
        <w:t>;</w:t>
      </w:r>
    </w:p>
    <w:p w14:paraId="0EF80AEA" w14:textId="75068279" w:rsidR="00D66D4E" w:rsidRPr="000942C7" w:rsidRDefault="00D66D4E" w:rsidP="00D66D4E">
      <w:pPr>
        <w:pStyle w:val="ListParagraph"/>
        <w:numPr>
          <w:ilvl w:val="0"/>
          <w:numId w:val="17"/>
        </w:numPr>
        <w:autoSpaceDE w:val="0"/>
        <w:autoSpaceDN w:val="0"/>
        <w:adjustRightInd w:val="0"/>
        <w:spacing w:after="0"/>
        <w:rPr>
          <w:lang w:val="en-GB"/>
        </w:rPr>
      </w:pPr>
      <w:r w:rsidRPr="000942C7">
        <w:rPr>
          <w:lang w:val="en-GB"/>
        </w:rPr>
        <w:t xml:space="preserve">Compliance </w:t>
      </w:r>
      <w:r w:rsidR="0053688D">
        <w:rPr>
          <w:lang w:val="en-GB"/>
        </w:rPr>
        <w:t>–</w:t>
      </w:r>
      <w:r w:rsidRPr="000942C7">
        <w:rPr>
          <w:lang w:val="en-GB"/>
        </w:rPr>
        <w:t xml:space="preserve"> the CEFTA Parties must ensure that the AEO information exchanges and all related data comply with the data protection legislation of each Party; that the data remains secured in their respective systems and is synchronised across the IT systems of all involved CEFTA Parties. The availability of the AEO information is specified and measures are defined, in the case where AEO information would not be available for the processing of a Customs notification or Customs declaration.</w:t>
      </w:r>
    </w:p>
    <w:p w14:paraId="156DD071" w14:textId="77777777" w:rsidR="00D66D4E" w:rsidRPr="000942C7" w:rsidRDefault="00D66D4E" w:rsidP="00D66D4E">
      <w:pPr>
        <w:autoSpaceDE w:val="0"/>
        <w:autoSpaceDN w:val="0"/>
        <w:adjustRightInd w:val="0"/>
        <w:spacing w:after="0"/>
        <w:jc w:val="left"/>
        <w:rPr>
          <w:lang w:val="en-GB"/>
        </w:rPr>
      </w:pPr>
    </w:p>
    <w:p w14:paraId="30E249E8" w14:textId="4AFEE405" w:rsidR="00D66D4E" w:rsidRPr="000942C7" w:rsidRDefault="00C35DC9" w:rsidP="00D66D4E">
      <w:pPr>
        <w:rPr>
          <w:b/>
          <w:lang w:val="en-GB"/>
        </w:rPr>
      </w:pPr>
      <w:r w:rsidRPr="000942C7">
        <w:rPr>
          <w:b/>
          <w:lang w:val="en-GB"/>
        </w:rPr>
        <w:t>3</w:t>
      </w:r>
      <w:r w:rsidR="00D66D4E" w:rsidRPr="000942C7">
        <w:rPr>
          <w:b/>
          <w:lang w:val="en-GB"/>
        </w:rPr>
        <w:t>.</w:t>
      </w:r>
      <w:r w:rsidR="00BD7917" w:rsidRPr="000942C7">
        <w:rPr>
          <w:b/>
          <w:lang w:val="en-GB"/>
        </w:rPr>
        <w:t>3</w:t>
      </w:r>
      <w:r w:rsidR="00D66D4E" w:rsidRPr="000942C7">
        <w:rPr>
          <w:b/>
          <w:lang w:val="en-GB"/>
        </w:rPr>
        <w:t xml:space="preserve"> Protection of Professional Secrecy and Personal Data</w:t>
      </w:r>
    </w:p>
    <w:p w14:paraId="743A0E5D" w14:textId="77777777" w:rsidR="00D66D4E" w:rsidRPr="000942C7" w:rsidRDefault="00D66D4E" w:rsidP="00D66D4E">
      <w:pPr>
        <w:rPr>
          <w:lang w:val="en-GB"/>
        </w:rPr>
      </w:pPr>
      <w:r w:rsidRPr="000942C7">
        <w:rPr>
          <w:lang w:val="en-GB"/>
        </w:rPr>
        <w:t>The data exchanged by CEFTA Parties shall enjoy the protection extended to professional secrecy and personal data, as defined in the relevant legislation applicable in the territory of the recipient CEFTA Party.</w:t>
      </w:r>
    </w:p>
    <w:p w14:paraId="7245F1C1" w14:textId="77777777" w:rsidR="00D66D4E" w:rsidRPr="000942C7" w:rsidRDefault="00D66D4E" w:rsidP="00D66D4E">
      <w:pPr>
        <w:rPr>
          <w:lang w:val="en-GB"/>
        </w:rPr>
      </w:pPr>
      <w:r w:rsidRPr="000942C7">
        <w:rPr>
          <w:lang w:val="en-GB"/>
        </w:rPr>
        <w:t>In particular, this data shall not be transferred to persons other than the competent authorities in the CEFTA Party concerned, nor shall it be used by those authorities for purposes other than those provided for in the AP5.</w:t>
      </w:r>
    </w:p>
    <w:p w14:paraId="692BBE25" w14:textId="77777777" w:rsidR="00773F62" w:rsidRPr="000942C7" w:rsidRDefault="00773F62" w:rsidP="00D23221">
      <w:pPr>
        <w:autoSpaceDE w:val="0"/>
        <w:autoSpaceDN w:val="0"/>
        <w:adjustRightInd w:val="0"/>
        <w:spacing w:after="0"/>
        <w:rPr>
          <w:lang w:val="en-GB"/>
        </w:rPr>
      </w:pPr>
    </w:p>
    <w:p w14:paraId="16E7991F" w14:textId="65DA3109" w:rsidR="002012F8" w:rsidRPr="000942C7" w:rsidRDefault="002012F8" w:rsidP="00B10B07">
      <w:pPr>
        <w:pStyle w:val="Heading1"/>
        <w:numPr>
          <w:ilvl w:val="0"/>
          <w:numId w:val="0"/>
        </w:numPr>
        <w:ind w:left="431"/>
        <w:rPr>
          <w:lang w:val="en-GB"/>
        </w:rPr>
      </w:pPr>
      <w:bookmarkStart w:id="6" w:name="_Toc109842507"/>
      <w:r w:rsidRPr="000942C7">
        <w:rPr>
          <w:lang w:val="en-GB"/>
        </w:rPr>
        <w:lastRenderedPageBreak/>
        <w:t>PART II – CEFTA AEO Database – Technical Specification</w:t>
      </w:r>
      <w:bookmarkEnd w:id="6"/>
    </w:p>
    <w:p w14:paraId="6C058519" w14:textId="4C63BF01" w:rsidR="00EE7A79" w:rsidRPr="000942C7" w:rsidRDefault="00773F62" w:rsidP="00B10B07">
      <w:pPr>
        <w:pStyle w:val="Heading1"/>
        <w:rPr>
          <w:lang w:val="en-GB"/>
        </w:rPr>
      </w:pPr>
      <w:r w:rsidRPr="000942C7">
        <w:rPr>
          <w:lang w:val="en-GB"/>
        </w:rPr>
        <w:tab/>
      </w:r>
      <w:bookmarkStart w:id="7" w:name="_Toc109842508"/>
      <w:r w:rsidRPr="000942C7">
        <w:rPr>
          <w:lang w:val="en-GB"/>
        </w:rPr>
        <w:t>Business processes</w:t>
      </w:r>
      <w:bookmarkEnd w:id="7"/>
    </w:p>
    <w:p w14:paraId="62BF28A3" w14:textId="19C641EE" w:rsidR="001B71D3" w:rsidRPr="000942C7" w:rsidRDefault="001B71D3" w:rsidP="00D23221">
      <w:pPr>
        <w:autoSpaceDE w:val="0"/>
        <w:autoSpaceDN w:val="0"/>
        <w:adjustRightInd w:val="0"/>
        <w:spacing w:after="0"/>
        <w:rPr>
          <w:lang w:val="en-GB"/>
        </w:rPr>
      </w:pPr>
      <w:r w:rsidRPr="000942C7">
        <w:rPr>
          <w:lang w:val="en-GB"/>
        </w:rPr>
        <w:t xml:space="preserve">CEFTA AEO database shall support the following </w:t>
      </w:r>
      <w:r w:rsidR="006E7F4A" w:rsidRPr="000942C7">
        <w:rPr>
          <w:lang w:val="en-GB"/>
        </w:rPr>
        <w:t>business processes</w:t>
      </w:r>
      <w:r w:rsidRPr="000942C7">
        <w:rPr>
          <w:lang w:val="en-GB"/>
        </w:rPr>
        <w:t>:</w:t>
      </w:r>
    </w:p>
    <w:p w14:paraId="5BA1A18B" w14:textId="58A2DF88" w:rsidR="001B71D3" w:rsidRPr="000942C7" w:rsidRDefault="001B71D3" w:rsidP="0071182D">
      <w:pPr>
        <w:pStyle w:val="ListParagraph"/>
        <w:numPr>
          <w:ilvl w:val="0"/>
          <w:numId w:val="26"/>
        </w:numPr>
        <w:autoSpaceDE w:val="0"/>
        <w:autoSpaceDN w:val="0"/>
        <w:adjustRightInd w:val="0"/>
        <w:spacing w:after="240"/>
        <w:rPr>
          <w:lang w:val="en-GB"/>
        </w:rPr>
      </w:pPr>
      <w:r w:rsidRPr="000942C7">
        <w:rPr>
          <w:lang w:val="en-GB"/>
        </w:rPr>
        <w:t xml:space="preserve">Validation of the status of alignment and implementation of each </w:t>
      </w:r>
      <w:r w:rsidR="0053688D">
        <w:rPr>
          <w:lang w:val="en-GB"/>
        </w:rPr>
        <w:t xml:space="preserve">local </w:t>
      </w:r>
      <w:r w:rsidRPr="000942C7">
        <w:rPr>
          <w:lang w:val="en-GB"/>
        </w:rPr>
        <w:t xml:space="preserve">AEO Programme </w:t>
      </w:r>
    </w:p>
    <w:p w14:paraId="2282E15D" w14:textId="1934A1E9" w:rsidR="001B71D3" w:rsidRPr="000942C7" w:rsidRDefault="001B71D3" w:rsidP="0071182D">
      <w:pPr>
        <w:pStyle w:val="ListParagraph"/>
        <w:numPr>
          <w:ilvl w:val="0"/>
          <w:numId w:val="26"/>
        </w:numPr>
        <w:autoSpaceDE w:val="0"/>
        <w:autoSpaceDN w:val="0"/>
        <w:adjustRightInd w:val="0"/>
        <w:spacing w:after="240"/>
        <w:rPr>
          <w:lang w:val="en-GB"/>
        </w:rPr>
      </w:pPr>
      <w:r w:rsidRPr="000942C7">
        <w:rPr>
          <w:lang w:val="en-GB"/>
        </w:rPr>
        <w:t>Submission of relevant data for each holder of an AEOS authorisation</w:t>
      </w:r>
    </w:p>
    <w:p w14:paraId="28C02D84" w14:textId="55ECDD00" w:rsidR="00773F62" w:rsidRDefault="00DD2D49" w:rsidP="003808AB">
      <w:pPr>
        <w:pStyle w:val="ListParagraph"/>
        <w:numPr>
          <w:ilvl w:val="0"/>
          <w:numId w:val="26"/>
        </w:numPr>
        <w:autoSpaceDE w:val="0"/>
        <w:autoSpaceDN w:val="0"/>
        <w:adjustRightInd w:val="0"/>
        <w:spacing w:after="240"/>
        <w:rPr>
          <w:lang w:val="en-GB"/>
        </w:rPr>
      </w:pPr>
      <w:r w:rsidRPr="000942C7">
        <w:rPr>
          <w:lang w:val="en-GB"/>
        </w:rPr>
        <w:t>Granting</w:t>
      </w:r>
      <w:r w:rsidR="003448FD" w:rsidRPr="000942C7">
        <w:rPr>
          <w:lang w:val="en-GB"/>
        </w:rPr>
        <w:t xml:space="preserve"> (authorisation)</w:t>
      </w:r>
      <w:r w:rsidRPr="000942C7">
        <w:rPr>
          <w:lang w:val="en-GB"/>
        </w:rPr>
        <w:t xml:space="preserve">, suspension, rejection, revocation and annulment of the status of </w:t>
      </w:r>
      <w:r w:rsidR="004110EC" w:rsidRPr="000942C7">
        <w:rPr>
          <w:lang w:val="en-GB"/>
        </w:rPr>
        <w:t>A</w:t>
      </w:r>
      <w:r w:rsidRPr="000942C7">
        <w:rPr>
          <w:lang w:val="en-GB"/>
        </w:rPr>
        <w:t xml:space="preserve">uthorised </w:t>
      </w:r>
      <w:r w:rsidR="004110EC" w:rsidRPr="000942C7">
        <w:rPr>
          <w:lang w:val="en-GB"/>
        </w:rPr>
        <w:t>E</w:t>
      </w:r>
      <w:r w:rsidRPr="000942C7">
        <w:rPr>
          <w:lang w:val="en-GB"/>
        </w:rPr>
        <w:t xml:space="preserve">conomic </w:t>
      </w:r>
      <w:r w:rsidR="004110EC" w:rsidRPr="000942C7">
        <w:rPr>
          <w:lang w:val="en-GB"/>
        </w:rPr>
        <w:t>O</w:t>
      </w:r>
      <w:r w:rsidRPr="000942C7">
        <w:rPr>
          <w:lang w:val="en-GB"/>
        </w:rPr>
        <w:t>perator</w:t>
      </w:r>
    </w:p>
    <w:p w14:paraId="144827A6" w14:textId="77777777" w:rsidR="00945122" w:rsidRDefault="00945122" w:rsidP="00FD0789">
      <w:pPr>
        <w:pStyle w:val="Heading2"/>
      </w:pPr>
    </w:p>
    <w:p w14:paraId="2D627CC4" w14:textId="45AC4873" w:rsidR="003808AB" w:rsidRPr="000942C7" w:rsidRDefault="00C35DC9" w:rsidP="00FD0789">
      <w:pPr>
        <w:pStyle w:val="Heading2"/>
      </w:pPr>
      <w:bookmarkStart w:id="8" w:name="_Toc109842509"/>
      <w:r w:rsidRPr="000942C7">
        <w:t>4</w:t>
      </w:r>
      <w:r w:rsidR="003808AB" w:rsidRPr="000942C7">
        <w:t>.1</w:t>
      </w:r>
      <w:r w:rsidR="003808AB" w:rsidRPr="000942C7">
        <w:tab/>
        <w:t>Validation procedure</w:t>
      </w:r>
      <w:bookmarkEnd w:id="8"/>
    </w:p>
    <w:p w14:paraId="36593A8E" w14:textId="77777777" w:rsidR="003808AB" w:rsidRPr="000942C7" w:rsidRDefault="003808AB" w:rsidP="003808AB">
      <w:pPr>
        <w:autoSpaceDE w:val="0"/>
        <w:autoSpaceDN w:val="0"/>
        <w:adjustRightInd w:val="0"/>
        <w:spacing w:after="0"/>
        <w:jc w:val="left"/>
        <w:rPr>
          <w:b/>
          <w:lang w:val="en-GB"/>
        </w:rPr>
      </w:pPr>
    </w:p>
    <w:p w14:paraId="18281AC7" w14:textId="721E1F1B" w:rsidR="003808AB" w:rsidRPr="000942C7" w:rsidRDefault="00CB776F" w:rsidP="003808AB">
      <w:pPr>
        <w:autoSpaceDE w:val="0"/>
        <w:autoSpaceDN w:val="0"/>
        <w:adjustRightInd w:val="0"/>
        <w:spacing w:after="0"/>
        <w:rPr>
          <w:lang w:val="en-GB"/>
        </w:rPr>
      </w:pPr>
      <w:r w:rsidRPr="000942C7">
        <w:rPr>
          <w:lang w:val="en-GB"/>
        </w:rPr>
        <w:t xml:space="preserve">The </w:t>
      </w:r>
      <w:r w:rsidR="003808AB" w:rsidRPr="000942C7">
        <w:rPr>
          <w:lang w:val="en-GB"/>
        </w:rPr>
        <w:t xml:space="preserve">CEFTA </w:t>
      </w:r>
      <w:r w:rsidRPr="000942C7">
        <w:rPr>
          <w:lang w:val="en-GB"/>
        </w:rPr>
        <w:t xml:space="preserve">Decision No. 1/2019 </w:t>
      </w:r>
      <w:r w:rsidR="00DB0219" w:rsidRPr="000942C7">
        <w:rPr>
          <w:lang w:val="en-GB"/>
        </w:rPr>
        <w:t>establishes</w:t>
      </w:r>
      <w:r w:rsidR="003808AB" w:rsidRPr="000942C7">
        <w:rPr>
          <w:lang w:val="en-GB"/>
        </w:rPr>
        <w:t xml:space="preserve"> the validation procedure for the recognition of CEFTA Parties’ AEOs’ Programmes with regard to the safety and security (AEOS).</w:t>
      </w:r>
    </w:p>
    <w:p w14:paraId="5597F8D1" w14:textId="77777777" w:rsidR="003808AB" w:rsidRPr="000942C7" w:rsidRDefault="003808AB" w:rsidP="003808AB">
      <w:pPr>
        <w:autoSpaceDE w:val="0"/>
        <w:autoSpaceDN w:val="0"/>
        <w:adjustRightInd w:val="0"/>
        <w:spacing w:after="0"/>
        <w:rPr>
          <w:lang w:val="en-GB"/>
        </w:rPr>
      </w:pPr>
    </w:p>
    <w:p w14:paraId="4231506E" w14:textId="089C45E0" w:rsidR="003808AB" w:rsidRPr="000942C7" w:rsidRDefault="003808AB" w:rsidP="003808AB">
      <w:pPr>
        <w:autoSpaceDE w:val="0"/>
        <w:autoSpaceDN w:val="0"/>
        <w:adjustRightInd w:val="0"/>
        <w:spacing w:after="0"/>
        <w:rPr>
          <w:lang w:val="en-GB"/>
        </w:rPr>
      </w:pPr>
      <w:r w:rsidRPr="000942C7">
        <w:rPr>
          <w:lang w:val="en-GB"/>
        </w:rPr>
        <w:t>The CEFTA Parties endeavour to provide, in line with the WCO SAFE framework of standards and the relevant EU provisions, the benefits for AEO with regard to safety and security as provided in Articles 9 to 11 of Annex III of the AP5. With regard to the protection of professional secrecy and personal data the principles of Article 27 of the AP 5 shall apply.</w:t>
      </w:r>
    </w:p>
    <w:p w14:paraId="78E75204" w14:textId="77777777" w:rsidR="003808AB" w:rsidRPr="000942C7" w:rsidRDefault="003808AB" w:rsidP="003808AB">
      <w:pPr>
        <w:autoSpaceDE w:val="0"/>
        <w:autoSpaceDN w:val="0"/>
        <w:adjustRightInd w:val="0"/>
        <w:spacing w:after="0"/>
        <w:rPr>
          <w:lang w:val="en-GB"/>
        </w:rPr>
      </w:pPr>
    </w:p>
    <w:p w14:paraId="5D425D49" w14:textId="428C6EF0" w:rsidR="003808AB" w:rsidRPr="000942C7" w:rsidRDefault="003808AB" w:rsidP="003808AB">
      <w:pPr>
        <w:autoSpaceDE w:val="0"/>
        <w:autoSpaceDN w:val="0"/>
        <w:adjustRightInd w:val="0"/>
        <w:spacing w:after="0"/>
        <w:rPr>
          <w:bCs/>
          <w:lang w:val="en-GB"/>
        </w:rPr>
      </w:pPr>
      <w:r w:rsidRPr="000942C7">
        <w:rPr>
          <w:lang w:val="en-GB"/>
        </w:rPr>
        <w:t>The Decision stipulates</w:t>
      </w:r>
      <w:r w:rsidRPr="000942C7">
        <w:rPr>
          <w:b/>
          <w:bCs/>
          <w:lang w:val="en-GB"/>
        </w:rPr>
        <w:t xml:space="preserve"> </w:t>
      </w:r>
      <w:r w:rsidRPr="000942C7">
        <w:rPr>
          <w:bCs/>
          <w:lang w:val="en-GB"/>
        </w:rPr>
        <w:t xml:space="preserve">conditions for starting the validation procedure for the recognition, application for starting and initiating the validation procedure, validation mission and subsequent information gathering. In addition, the recognition of the AEOS Programme, procedure after a CEFTA Party’s AEOS Programme has been recognised, including exceptions; and coordination and training activities are defined. </w:t>
      </w:r>
    </w:p>
    <w:p w14:paraId="15886A4B" w14:textId="77777777" w:rsidR="003808AB" w:rsidRPr="000942C7" w:rsidRDefault="003808AB" w:rsidP="00D23221">
      <w:pPr>
        <w:autoSpaceDE w:val="0"/>
        <w:autoSpaceDN w:val="0"/>
        <w:adjustRightInd w:val="0"/>
        <w:spacing w:after="0"/>
        <w:rPr>
          <w:lang w:val="en-GB"/>
        </w:rPr>
      </w:pPr>
    </w:p>
    <w:p w14:paraId="4BA1B070" w14:textId="2088C528" w:rsidR="00A02F52" w:rsidRPr="000942C7" w:rsidRDefault="00BB36F1" w:rsidP="003808AB">
      <w:pPr>
        <w:rPr>
          <w:lang w:val="en-GB"/>
        </w:rPr>
      </w:pPr>
      <w:r w:rsidRPr="000942C7">
        <w:rPr>
          <w:lang w:val="en-GB"/>
        </w:rPr>
        <w:t xml:space="preserve">Diagram flow for validation of the status of </w:t>
      </w:r>
      <w:r w:rsidR="0071182D" w:rsidRPr="000942C7">
        <w:rPr>
          <w:lang w:val="en-GB"/>
        </w:rPr>
        <w:t>alignment and implementation of each AEO Programme:</w:t>
      </w:r>
    </w:p>
    <w:p w14:paraId="2E62E1DC" w14:textId="7A6F79B7" w:rsidR="0071182D" w:rsidRPr="000942C7" w:rsidRDefault="002E79EB" w:rsidP="00D23221">
      <w:pPr>
        <w:autoSpaceDE w:val="0"/>
        <w:autoSpaceDN w:val="0"/>
        <w:adjustRightInd w:val="0"/>
        <w:spacing w:after="0"/>
        <w:rPr>
          <w:lang w:val="en-GB"/>
        </w:rPr>
      </w:pPr>
      <w:r w:rsidRPr="000942C7">
        <w:rPr>
          <w:noProof/>
        </w:rPr>
        <w:drawing>
          <wp:inline distT="0" distB="0" distL="0" distR="0" wp14:anchorId="219D5F23" wp14:editId="3E956E11">
            <wp:extent cx="5639435" cy="2276475"/>
            <wp:effectExtent l="0" t="0" r="565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003474" w14:textId="4E990494" w:rsidR="006B1DB3" w:rsidRPr="000942C7" w:rsidRDefault="006B1DB3" w:rsidP="006B1DB3">
      <w:pPr>
        <w:jc w:val="center"/>
        <w:rPr>
          <w:lang w:val="en-GB"/>
        </w:rPr>
      </w:pPr>
      <w:r w:rsidRPr="000942C7">
        <w:rPr>
          <w:lang w:val="en-GB"/>
        </w:rPr>
        <w:t>Figure 4. Validation procedure workflow diagram</w:t>
      </w:r>
    </w:p>
    <w:p w14:paraId="1BD59BD3" w14:textId="77777777" w:rsidR="002E79EB" w:rsidRPr="000942C7" w:rsidRDefault="002E79EB" w:rsidP="00D23221">
      <w:pPr>
        <w:autoSpaceDE w:val="0"/>
        <w:autoSpaceDN w:val="0"/>
        <w:adjustRightInd w:val="0"/>
        <w:spacing w:after="0"/>
        <w:rPr>
          <w:lang w:val="en-GB"/>
        </w:rPr>
      </w:pPr>
    </w:p>
    <w:p w14:paraId="6CDF1C7F" w14:textId="0760A1CF" w:rsidR="006E7F4A" w:rsidRPr="000942C7" w:rsidRDefault="00C35DC9" w:rsidP="00B10B07">
      <w:pPr>
        <w:pStyle w:val="Heading2"/>
      </w:pPr>
      <w:bookmarkStart w:id="9" w:name="_Toc109842510"/>
      <w:r w:rsidRPr="000942C7">
        <w:t>4</w:t>
      </w:r>
      <w:r w:rsidR="00BB36F1" w:rsidRPr="000942C7">
        <w:t>.2</w:t>
      </w:r>
      <w:r w:rsidR="006E7F4A" w:rsidRPr="000942C7">
        <w:t xml:space="preserve"> Submission of relevant data for each holder of an AEOS authorisation</w:t>
      </w:r>
      <w:bookmarkEnd w:id="9"/>
      <w:r w:rsidR="006E7F4A" w:rsidRPr="000942C7">
        <w:t xml:space="preserve"> </w:t>
      </w:r>
    </w:p>
    <w:p w14:paraId="376A7C1A" w14:textId="77777777" w:rsidR="007E230E" w:rsidRPr="000942C7" w:rsidRDefault="007E230E" w:rsidP="00D23221">
      <w:pPr>
        <w:autoSpaceDE w:val="0"/>
        <w:autoSpaceDN w:val="0"/>
        <w:adjustRightInd w:val="0"/>
        <w:spacing w:after="0"/>
        <w:rPr>
          <w:lang w:val="en-GB"/>
        </w:rPr>
      </w:pPr>
    </w:p>
    <w:p w14:paraId="674323FC" w14:textId="3881A51B" w:rsidR="00773F62" w:rsidRPr="000942C7" w:rsidRDefault="00773F62" w:rsidP="00773F62">
      <w:pPr>
        <w:autoSpaceDE w:val="0"/>
        <w:autoSpaceDN w:val="0"/>
        <w:adjustRightInd w:val="0"/>
        <w:spacing w:after="0"/>
        <w:rPr>
          <w:lang w:val="en-GB"/>
        </w:rPr>
      </w:pPr>
      <w:r w:rsidRPr="000942C7">
        <w:rPr>
          <w:lang w:val="en-GB"/>
        </w:rPr>
        <w:t xml:space="preserve">This section specifies common data sets (listed in alphabetical order) related to the </w:t>
      </w:r>
      <w:r w:rsidR="00BD7917" w:rsidRPr="000942C7">
        <w:rPr>
          <w:lang w:val="en-GB"/>
        </w:rPr>
        <w:t>r</w:t>
      </w:r>
      <w:r w:rsidRPr="000942C7">
        <w:rPr>
          <w:lang w:val="en-GB"/>
        </w:rPr>
        <w:t>ecognition of AEO which will be exchanged between CEFTA Parties:</w:t>
      </w:r>
    </w:p>
    <w:p w14:paraId="3E1889CE" w14:textId="77777777" w:rsidR="006E7F4A" w:rsidRPr="000942C7" w:rsidRDefault="006E7F4A" w:rsidP="00773F62">
      <w:pPr>
        <w:autoSpaceDE w:val="0"/>
        <w:autoSpaceDN w:val="0"/>
        <w:adjustRightInd w:val="0"/>
        <w:spacing w:after="0"/>
        <w:rPr>
          <w:lang w:val="en-GB"/>
        </w:rPr>
      </w:pPr>
    </w:p>
    <w:p w14:paraId="37F4E716" w14:textId="60A7C1AB" w:rsidR="007E230E" w:rsidRPr="000942C7" w:rsidRDefault="00773F62" w:rsidP="006B1DB3">
      <w:pPr>
        <w:autoSpaceDE w:val="0"/>
        <w:autoSpaceDN w:val="0"/>
        <w:adjustRightInd w:val="0"/>
        <w:spacing w:after="0"/>
        <w:jc w:val="center"/>
        <w:rPr>
          <w:lang w:val="en-GB"/>
        </w:rPr>
      </w:pPr>
      <w:r w:rsidRPr="000942C7">
        <w:rPr>
          <w:lang w:val="en-GB"/>
        </w:rPr>
        <w:t xml:space="preserve">Table 1: Data fields for the </w:t>
      </w:r>
      <w:r w:rsidR="002309C0" w:rsidRPr="000942C7">
        <w:rPr>
          <w:lang w:val="en-GB"/>
        </w:rPr>
        <w:t xml:space="preserve">recognition </w:t>
      </w:r>
      <w:r w:rsidRPr="000942C7">
        <w:rPr>
          <w:lang w:val="en-GB"/>
        </w:rPr>
        <w:t>of AEO</w:t>
      </w:r>
    </w:p>
    <w:p w14:paraId="14FAA017" w14:textId="77777777" w:rsidR="00A02F52" w:rsidRPr="000942C7" w:rsidRDefault="00A02F52" w:rsidP="00D23221">
      <w:pPr>
        <w:autoSpaceDE w:val="0"/>
        <w:autoSpaceDN w:val="0"/>
        <w:adjustRightInd w:val="0"/>
        <w:spacing w:after="0"/>
        <w:rPr>
          <w:lang w:val="en-GB"/>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3691"/>
        <w:gridCol w:w="3064"/>
      </w:tblGrid>
      <w:tr w:rsidR="0027625F" w:rsidRPr="000942C7" w14:paraId="21CAA7FE" w14:textId="77777777" w:rsidTr="0027625F">
        <w:trPr>
          <w:trHeight w:val="107"/>
          <w:tblHeader/>
        </w:trPr>
        <w:tc>
          <w:tcPr>
            <w:tcW w:w="2891" w:type="dxa"/>
            <w:shd w:val="clear" w:color="auto" w:fill="E7E6E6" w:themeFill="background2"/>
          </w:tcPr>
          <w:p w14:paraId="7AA51921" w14:textId="77777777" w:rsidR="007E230E" w:rsidRPr="000942C7" w:rsidRDefault="007E230E" w:rsidP="007E230E">
            <w:pPr>
              <w:autoSpaceDE w:val="0"/>
              <w:autoSpaceDN w:val="0"/>
              <w:adjustRightInd w:val="0"/>
              <w:spacing w:after="0"/>
              <w:jc w:val="left"/>
              <w:rPr>
                <w:color w:val="000000"/>
                <w:lang w:val="en-GB"/>
              </w:rPr>
            </w:pPr>
            <w:r w:rsidRPr="000942C7">
              <w:rPr>
                <w:b/>
                <w:bCs/>
                <w:color w:val="000000"/>
                <w:lang w:val="en-GB"/>
              </w:rPr>
              <w:t xml:space="preserve">Data filed </w:t>
            </w:r>
          </w:p>
        </w:tc>
        <w:tc>
          <w:tcPr>
            <w:tcW w:w="3692" w:type="dxa"/>
            <w:shd w:val="clear" w:color="auto" w:fill="E7E6E6" w:themeFill="background2"/>
          </w:tcPr>
          <w:p w14:paraId="2AC1F8F5" w14:textId="77777777" w:rsidR="007E230E" w:rsidRPr="000942C7" w:rsidRDefault="007E230E" w:rsidP="007E230E">
            <w:pPr>
              <w:autoSpaceDE w:val="0"/>
              <w:autoSpaceDN w:val="0"/>
              <w:adjustRightInd w:val="0"/>
              <w:spacing w:after="0"/>
              <w:jc w:val="left"/>
              <w:rPr>
                <w:color w:val="000000"/>
                <w:lang w:val="en-GB"/>
              </w:rPr>
            </w:pPr>
            <w:r w:rsidRPr="000942C7">
              <w:rPr>
                <w:b/>
                <w:bCs/>
                <w:color w:val="000000"/>
                <w:lang w:val="en-GB"/>
              </w:rPr>
              <w:t xml:space="preserve">Definition </w:t>
            </w:r>
          </w:p>
        </w:tc>
        <w:tc>
          <w:tcPr>
            <w:tcW w:w="3065" w:type="dxa"/>
            <w:shd w:val="clear" w:color="auto" w:fill="E7E6E6" w:themeFill="background2"/>
          </w:tcPr>
          <w:p w14:paraId="6E788D1E" w14:textId="77777777" w:rsidR="007E230E" w:rsidRPr="000942C7" w:rsidRDefault="007E230E" w:rsidP="007E230E">
            <w:pPr>
              <w:autoSpaceDE w:val="0"/>
              <w:autoSpaceDN w:val="0"/>
              <w:adjustRightInd w:val="0"/>
              <w:spacing w:after="0"/>
              <w:jc w:val="left"/>
              <w:rPr>
                <w:color w:val="000000"/>
                <w:lang w:val="en-GB"/>
              </w:rPr>
            </w:pPr>
            <w:r w:rsidRPr="000942C7">
              <w:rPr>
                <w:b/>
                <w:bCs/>
                <w:color w:val="000000"/>
                <w:lang w:val="en-GB"/>
              </w:rPr>
              <w:t xml:space="preserve">Domain values; remarks </w:t>
            </w:r>
          </w:p>
        </w:tc>
      </w:tr>
      <w:tr w:rsidR="0027625F" w:rsidRPr="000942C7" w14:paraId="3617F155" w14:textId="77777777" w:rsidTr="0027625F">
        <w:trPr>
          <w:trHeight w:val="242"/>
        </w:trPr>
        <w:tc>
          <w:tcPr>
            <w:tcW w:w="2891" w:type="dxa"/>
          </w:tcPr>
          <w:p w14:paraId="769B8AEB"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Accepted </w:t>
            </w:r>
          </w:p>
        </w:tc>
        <w:tc>
          <w:tcPr>
            <w:tcW w:w="3692" w:type="dxa"/>
          </w:tcPr>
          <w:p w14:paraId="482D5CCC"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The status of AEO data record in Result message </w:t>
            </w:r>
          </w:p>
        </w:tc>
        <w:tc>
          <w:tcPr>
            <w:tcW w:w="3065" w:type="dxa"/>
          </w:tcPr>
          <w:p w14:paraId="0F4DC8AB"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Values: 0 = Rejected, 1 = Accepted </w:t>
            </w:r>
          </w:p>
        </w:tc>
      </w:tr>
      <w:tr w:rsidR="0027625F" w:rsidRPr="000942C7" w14:paraId="7BB0040D" w14:textId="77777777" w:rsidTr="0027625F">
        <w:trPr>
          <w:trHeight w:val="374"/>
        </w:trPr>
        <w:tc>
          <w:tcPr>
            <w:tcW w:w="2891" w:type="dxa"/>
          </w:tcPr>
          <w:p w14:paraId="4F921FF9"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AEO certificate status </w:t>
            </w:r>
          </w:p>
        </w:tc>
        <w:tc>
          <w:tcPr>
            <w:tcW w:w="3692" w:type="dxa"/>
          </w:tcPr>
          <w:p w14:paraId="33E161FC"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Code to distinguish between current, suspended and revoked certificates. </w:t>
            </w:r>
          </w:p>
        </w:tc>
        <w:tc>
          <w:tcPr>
            <w:tcW w:w="3065" w:type="dxa"/>
          </w:tcPr>
          <w:p w14:paraId="6878C1CF"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Values: C = Current, S = Suspended, R = Revoked </w:t>
            </w:r>
          </w:p>
        </w:tc>
      </w:tr>
      <w:tr w:rsidR="0027625F" w:rsidRPr="000942C7" w14:paraId="1329873D" w14:textId="77777777" w:rsidTr="0027625F">
        <w:trPr>
          <w:trHeight w:val="240"/>
        </w:trPr>
        <w:tc>
          <w:tcPr>
            <w:tcW w:w="2891" w:type="dxa"/>
          </w:tcPr>
          <w:p w14:paraId="2A986F78"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AEO Certificate Type </w:t>
            </w:r>
          </w:p>
        </w:tc>
        <w:tc>
          <w:tcPr>
            <w:tcW w:w="3692" w:type="dxa"/>
          </w:tcPr>
          <w:p w14:paraId="34F9151A"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The type of AEO certificate </w:t>
            </w:r>
          </w:p>
        </w:tc>
        <w:tc>
          <w:tcPr>
            <w:tcW w:w="3065" w:type="dxa"/>
          </w:tcPr>
          <w:p w14:paraId="52AB5D5C"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Certificate types: To be defined by the partners </w:t>
            </w:r>
          </w:p>
        </w:tc>
      </w:tr>
      <w:tr w:rsidR="0027625F" w:rsidRPr="000942C7" w14:paraId="33C3833D" w14:textId="77777777" w:rsidTr="0027625F">
        <w:trPr>
          <w:trHeight w:val="641"/>
        </w:trPr>
        <w:tc>
          <w:tcPr>
            <w:tcW w:w="2891" w:type="dxa"/>
          </w:tcPr>
          <w:p w14:paraId="3B35E974" w14:textId="031B6DFB" w:rsidR="007E230E" w:rsidRPr="000942C7" w:rsidRDefault="007E230E" w:rsidP="007E230E">
            <w:pPr>
              <w:autoSpaceDE w:val="0"/>
              <w:autoSpaceDN w:val="0"/>
              <w:adjustRightInd w:val="0"/>
              <w:spacing w:after="0"/>
              <w:jc w:val="left"/>
              <w:rPr>
                <w:color w:val="000000"/>
                <w:lang w:val="en-GB"/>
              </w:rPr>
            </w:pPr>
            <w:r w:rsidRPr="000942C7">
              <w:rPr>
                <w:color w:val="000000"/>
                <w:lang w:val="en-GB"/>
              </w:rPr>
              <w:t>AEO TIN</w:t>
            </w:r>
            <w:r w:rsidR="007B6F8B" w:rsidRPr="000942C7">
              <w:rPr>
                <w:color w:val="000000"/>
                <w:lang w:val="en-GB"/>
              </w:rPr>
              <w:t>*</w:t>
            </w:r>
            <w:r w:rsidRPr="000942C7">
              <w:rPr>
                <w:color w:val="000000"/>
                <w:lang w:val="en-GB"/>
              </w:rPr>
              <w:t xml:space="preserve"> </w:t>
            </w:r>
          </w:p>
        </w:tc>
        <w:tc>
          <w:tcPr>
            <w:tcW w:w="3692" w:type="dxa"/>
          </w:tcPr>
          <w:p w14:paraId="1E49ED1F"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Unique identifier for the authorised economic operator allocated by the “Granting” partner and linked to the relevant AEO certificate. </w:t>
            </w:r>
          </w:p>
        </w:tc>
        <w:tc>
          <w:tcPr>
            <w:tcW w:w="3065" w:type="dxa"/>
          </w:tcPr>
          <w:p w14:paraId="151A79E8"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“Granted” AEO trader Identification assigned by the “Granting” partner </w:t>
            </w:r>
          </w:p>
        </w:tc>
      </w:tr>
      <w:tr w:rsidR="0027625F" w:rsidRPr="000942C7" w14:paraId="716169B9" w14:textId="77777777" w:rsidTr="0027625F">
        <w:trPr>
          <w:trHeight w:val="909"/>
        </w:trPr>
        <w:tc>
          <w:tcPr>
            <w:tcW w:w="2891" w:type="dxa"/>
          </w:tcPr>
          <w:p w14:paraId="6E8E7959"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“ALIAS” TIN </w:t>
            </w:r>
          </w:p>
        </w:tc>
        <w:tc>
          <w:tcPr>
            <w:tcW w:w="3692" w:type="dxa"/>
          </w:tcPr>
          <w:p w14:paraId="6AD24264"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“Alias” TIN assigned by the „Lodgement“ partner to any “Granted” AEO TIN in case the „Lodgement“ partner cannot process the “Granted” AEO TIN assigned by the “Granting” partner. </w:t>
            </w:r>
          </w:p>
        </w:tc>
        <w:tc>
          <w:tcPr>
            <w:tcW w:w="3065" w:type="dxa"/>
          </w:tcPr>
          <w:p w14:paraId="1F49E84C"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“Alias” TIN assigned by a „Lodgement“ partner to a “Granted” AEO TIN </w:t>
            </w:r>
          </w:p>
        </w:tc>
      </w:tr>
      <w:tr w:rsidR="0027625F" w:rsidRPr="000942C7" w14:paraId="090C400F" w14:textId="77777777" w:rsidTr="0027625F">
        <w:trPr>
          <w:trHeight w:val="107"/>
        </w:trPr>
        <w:tc>
          <w:tcPr>
            <w:tcW w:w="2891" w:type="dxa"/>
          </w:tcPr>
          <w:p w14:paraId="4121CE4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City </w:t>
            </w:r>
          </w:p>
        </w:tc>
        <w:tc>
          <w:tcPr>
            <w:tcW w:w="3692" w:type="dxa"/>
          </w:tcPr>
          <w:p w14:paraId="48F42F9F"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City name of the AEO </w:t>
            </w:r>
          </w:p>
        </w:tc>
        <w:tc>
          <w:tcPr>
            <w:tcW w:w="3065" w:type="dxa"/>
          </w:tcPr>
          <w:p w14:paraId="5AD3C3D2"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City </w:t>
            </w:r>
          </w:p>
        </w:tc>
      </w:tr>
      <w:tr w:rsidR="007E230E" w:rsidRPr="000942C7" w14:paraId="66F6AF4A" w14:textId="77777777" w:rsidTr="0027625F">
        <w:trPr>
          <w:trHeight w:val="240"/>
        </w:trPr>
        <w:tc>
          <w:tcPr>
            <w:tcW w:w="2891" w:type="dxa"/>
          </w:tcPr>
          <w:p w14:paraId="6901EA0E"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Data Requirement Acronyms </w:t>
            </w:r>
          </w:p>
        </w:tc>
        <w:tc>
          <w:tcPr>
            <w:tcW w:w="3692" w:type="dxa"/>
          </w:tcPr>
          <w:p w14:paraId="36024116" w14:textId="5022FAF2" w:rsidR="007E230E" w:rsidRPr="000942C7" w:rsidRDefault="007E230E" w:rsidP="007E230E">
            <w:pPr>
              <w:autoSpaceDE w:val="0"/>
              <w:autoSpaceDN w:val="0"/>
              <w:adjustRightInd w:val="0"/>
              <w:spacing w:after="0"/>
              <w:jc w:val="left"/>
              <w:rPr>
                <w:color w:val="000000"/>
                <w:lang w:val="en-GB"/>
              </w:rPr>
            </w:pPr>
          </w:p>
        </w:tc>
        <w:tc>
          <w:tcPr>
            <w:tcW w:w="3065" w:type="dxa"/>
          </w:tcPr>
          <w:p w14:paraId="0F87C755"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R = Required, O = Optional </w:t>
            </w:r>
          </w:p>
        </w:tc>
      </w:tr>
      <w:tr w:rsidR="007E230E" w:rsidRPr="000942C7" w14:paraId="38608BBC" w14:textId="77777777" w:rsidTr="0027625F">
        <w:trPr>
          <w:trHeight w:val="241"/>
        </w:trPr>
        <w:tc>
          <w:tcPr>
            <w:tcW w:w="2891" w:type="dxa"/>
          </w:tcPr>
          <w:p w14:paraId="50EC365B"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Data Type Acronyms </w:t>
            </w:r>
          </w:p>
        </w:tc>
        <w:tc>
          <w:tcPr>
            <w:tcW w:w="3692" w:type="dxa"/>
          </w:tcPr>
          <w:p w14:paraId="20AF988E" w14:textId="780AC9CA" w:rsidR="007E230E" w:rsidRPr="000942C7" w:rsidRDefault="007E230E" w:rsidP="007E230E">
            <w:pPr>
              <w:autoSpaceDE w:val="0"/>
              <w:autoSpaceDN w:val="0"/>
              <w:adjustRightInd w:val="0"/>
              <w:spacing w:after="0"/>
              <w:jc w:val="left"/>
              <w:rPr>
                <w:color w:val="000000"/>
                <w:lang w:val="en-GB"/>
              </w:rPr>
            </w:pPr>
          </w:p>
        </w:tc>
        <w:tc>
          <w:tcPr>
            <w:tcW w:w="3065" w:type="dxa"/>
          </w:tcPr>
          <w:p w14:paraId="0B7C3DEE"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a = Alpha, n = Numeric, d = Date, dt = Date Time </w:t>
            </w:r>
          </w:p>
        </w:tc>
      </w:tr>
      <w:tr w:rsidR="007E230E" w:rsidRPr="000942C7" w14:paraId="2C4F5CD1" w14:textId="77777777" w:rsidTr="0027625F">
        <w:trPr>
          <w:trHeight w:val="241"/>
        </w:trPr>
        <w:tc>
          <w:tcPr>
            <w:tcW w:w="2891" w:type="dxa"/>
          </w:tcPr>
          <w:p w14:paraId="5A24EFBC" w14:textId="77777777" w:rsidR="007E230E" w:rsidRPr="000942C7" w:rsidRDefault="007E230E" w:rsidP="007E230E">
            <w:pPr>
              <w:autoSpaceDE w:val="0"/>
              <w:autoSpaceDN w:val="0"/>
              <w:adjustRightInd w:val="0"/>
              <w:spacing w:after="0"/>
              <w:jc w:val="left"/>
              <w:rPr>
                <w:color w:val="000000"/>
                <w:lang w:val="en-GB"/>
              </w:rPr>
            </w:pPr>
          </w:p>
        </w:tc>
        <w:tc>
          <w:tcPr>
            <w:tcW w:w="3692" w:type="dxa"/>
          </w:tcPr>
          <w:p w14:paraId="560DE7E5" w14:textId="77777777" w:rsidR="007E230E" w:rsidRPr="000942C7" w:rsidRDefault="007E230E" w:rsidP="007E230E">
            <w:pPr>
              <w:autoSpaceDE w:val="0"/>
              <w:autoSpaceDN w:val="0"/>
              <w:adjustRightInd w:val="0"/>
              <w:spacing w:after="0"/>
              <w:jc w:val="left"/>
              <w:rPr>
                <w:color w:val="000000"/>
                <w:lang w:val="en-GB"/>
              </w:rPr>
            </w:pPr>
          </w:p>
        </w:tc>
        <w:tc>
          <w:tcPr>
            <w:tcW w:w="3065" w:type="dxa"/>
          </w:tcPr>
          <w:p w14:paraId="6E862BE8" w14:textId="77777777" w:rsidR="007E230E" w:rsidRPr="000942C7" w:rsidRDefault="007E230E" w:rsidP="007E230E">
            <w:pPr>
              <w:autoSpaceDE w:val="0"/>
              <w:autoSpaceDN w:val="0"/>
              <w:adjustRightInd w:val="0"/>
              <w:spacing w:after="0"/>
              <w:jc w:val="left"/>
              <w:rPr>
                <w:color w:val="000000"/>
                <w:lang w:val="en-GB"/>
              </w:rPr>
            </w:pPr>
          </w:p>
        </w:tc>
      </w:tr>
      <w:tr w:rsidR="0027625F" w:rsidRPr="000942C7" w14:paraId="564D2B81" w14:textId="77777777" w:rsidTr="0027625F">
        <w:trPr>
          <w:trHeight w:val="1311"/>
        </w:trPr>
        <w:tc>
          <w:tcPr>
            <w:tcW w:w="2891" w:type="dxa"/>
          </w:tcPr>
          <w:p w14:paraId="3BF981BE"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End date </w:t>
            </w:r>
          </w:p>
        </w:tc>
        <w:tc>
          <w:tcPr>
            <w:tcW w:w="3692" w:type="dxa"/>
          </w:tcPr>
          <w:p w14:paraId="6DF33315"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It is the end date of the validity period of the AEO TIN. Together with the Start Date data item, it provides the full picture of the validity that the AEO TIN may have during its lifecycle. </w:t>
            </w:r>
          </w:p>
        </w:tc>
        <w:tc>
          <w:tcPr>
            <w:tcW w:w="3065" w:type="dxa"/>
          </w:tcPr>
          <w:p w14:paraId="25FB9D66"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Defines the date at which the AEO certificate status ceases to be applicable. </w:t>
            </w:r>
          </w:p>
          <w:p w14:paraId="40D213C4"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Together with the Start Date item, it defines the period during which the AEO certificate status is applicable. If the end date is empty the validity period is 'open ended'. </w:t>
            </w:r>
          </w:p>
        </w:tc>
      </w:tr>
      <w:tr w:rsidR="0027625F" w:rsidRPr="000942C7" w14:paraId="22309C23" w14:textId="77777777" w:rsidTr="0027625F">
        <w:trPr>
          <w:trHeight w:val="241"/>
        </w:trPr>
        <w:tc>
          <w:tcPr>
            <w:tcW w:w="2891" w:type="dxa"/>
          </w:tcPr>
          <w:p w14:paraId="698AE3E1"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Extraction Type </w:t>
            </w:r>
          </w:p>
        </w:tc>
        <w:tc>
          <w:tcPr>
            <w:tcW w:w="3692" w:type="dxa"/>
          </w:tcPr>
          <w:p w14:paraId="10551DC9"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The type of the extraction performed </w:t>
            </w:r>
          </w:p>
        </w:tc>
        <w:tc>
          <w:tcPr>
            <w:tcW w:w="3065" w:type="dxa"/>
          </w:tcPr>
          <w:p w14:paraId="2C6462D7"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Values: F = Full, D = Differential </w:t>
            </w:r>
          </w:p>
        </w:tc>
      </w:tr>
      <w:tr w:rsidR="007E230E" w:rsidRPr="000942C7" w14:paraId="60058C8B" w14:textId="77777777" w:rsidTr="0027625F">
        <w:trPr>
          <w:trHeight w:val="107"/>
        </w:trPr>
        <w:tc>
          <w:tcPr>
            <w:tcW w:w="2891" w:type="dxa"/>
          </w:tcPr>
          <w:p w14:paraId="3DE2AFE0"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Full name </w:t>
            </w:r>
          </w:p>
        </w:tc>
        <w:tc>
          <w:tcPr>
            <w:tcW w:w="3692" w:type="dxa"/>
          </w:tcPr>
          <w:p w14:paraId="72B67187"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Full name of the AEO. </w:t>
            </w:r>
          </w:p>
        </w:tc>
        <w:tc>
          <w:tcPr>
            <w:tcW w:w="3065" w:type="dxa"/>
          </w:tcPr>
          <w:p w14:paraId="3C81F0F4" w14:textId="004BB048" w:rsidR="007E230E" w:rsidRPr="000942C7" w:rsidRDefault="007E230E" w:rsidP="007E230E">
            <w:pPr>
              <w:autoSpaceDE w:val="0"/>
              <w:autoSpaceDN w:val="0"/>
              <w:adjustRightInd w:val="0"/>
              <w:spacing w:after="0"/>
              <w:jc w:val="left"/>
              <w:rPr>
                <w:color w:val="000000"/>
                <w:lang w:val="en-GB"/>
              </w:rPr>
            </w:pPr>
          </w:p>
        </w:tc>
      </w:tr>
      <w:tr w:rsidR="0027625F" w:rsidRPr="000942C7" w14:paraId="4C9BF3F8" w14:textId="77777777" w:rsidTr="0027625F">
        <w:trPr>
          <w:trHeight w:val="107"/>
        </w:trPr>
        <w:tc>
          <w:tcPr>
            <w:tcW w:w="2891" w:type="dxa"/>
          </w:tcPr>
          <w:p w14:paraId="1CCB669F"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lastRenderedPageBreak/>
              <w:t xml:space="preserve">Language Code </w:t>
            </w:r>
          </w:p>
        </w:tc>
        <w:tc>
          <w:tcPr>
            <w:tcW w:w="3692" w:type="dxa"/>
          </w:tcPr>
          <w:p w14:paraId="422CB515"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Language code identifying the language/character set. </w:t>
            </w:r>
          </w:p>
        </w:tc>
        <w:tc>
          <w:tcPr>
            <w:tcW w:w="3065" w:type="dxa"/>
          </w:tcPr>
          <w:p w14:paraId="482BBFDE"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Language Code used to define the language used for all textual information </w:t>
            </w:r>
          </w:p>
          <w:p w14:paraId="516C8E4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(ISO Alpha 2 Codification – ISO 639). </w:t>
            </w:r>
          </w:p>
        </w:tc>
      </w:tr>
      <w:tr w:rsidR="0027625F" w:rsidRPr="000942C7" w14:paraId="0A2C52E2" w14:textId="77777777" w:rsidTr="0027625F">
        <w:trPr>
          <w:trHeight w:val="107"/>
        </w:trPr>
        <w:tc>
          <w:tcPr>
            <w:tcW w:w="2891" w:type="dxa"/>
          </w:tcPr>
          <w:p w14:paraId="15EB3C53"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Message identification </w:t>
            </w:r>
          </w:p>
        </w:tc>
        <w:tc>
          <w:tcPr>
            <w:tcW w:w="3692" w:type="dxa"/>
          </w:tcPr>
          <w:p w14:paraId="7C75FDB6"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Unique message identifier </w:t>
            </w:r>
          </w:p>
        </w:tc>
        <w:tc>
          <w:tcPr>
            <w:tcW w:w="3065" w:type="dxa"/>
          </w:tcPr>
          <w:p w14:paraId="55932CD9"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Identifier created using GUID algorithm </w:t>
            </w:r>
          </w:p>
        </w:tc>
      </w:tr>
      <w:tr w:rsidR="0027625F" w:rsidRPr="000942C7" w14:paraId="612E0ABE" w14:textId="77777777" w:rsidTr="0027625F">
        <w:trPr>
          <w:trHeight w:val="107"/>
        </w:trPr>
        <w:tc>
          <w:tcPr>
            <w:tcW w:w="2891" w:type="dxa"/>
          </w:tcPr>
          <w:p w14:paraId="6174579B"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Operation </w:t>
            </w:r>
          </w:p>
        </w:tc>
        <w:tc>
          <w:tcPr>
            <w:tcW w:w="3692" w:type="dxa"/>
          </w:tcPr>
          <w:p w14:paraId="4751B54B"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Code to distinguish between created, updated and deleted records. </w:t>
            </w:r>
          </w:p>
        </w:tc>
        <w:tc>
          <w:tcPr>
            <w:tcW w:w="3065" w:type="dxa"/>
          </w:tcPr>
          <w:p w14:paraId="24A4CBE0"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Values: C = Create, U = Update, D = Delete </w:t>
            </w:r>
          </w:p>
        </w:tc>
      </w:tr>
      <w:tr w:rsidR="0027625F" w:rsidRPr="000942C7" w14:paraId="347F8F9F" w14:textId="77777777" w:rsidTr="0027625F">
        <w:trPr>
          <w:trHeight w:val="107"/>
        </w:trPr>
        <w:tc>
          <w:tcPr>
            <w:tcW w:w="2891" w:type="dxa"/>
          </w:tcPr>
          <w:p w14:paraId="3E5F07F8"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Other TIN </w:t>
            </w:r>
          </w:p>
        </w:tc>
        <w:tc>
          <w:tcPr>
            <w:tcW w:w="3692" w:type="dxa"/>
          </w:tcPr>
          <w:p w14:paraId="5EC192FA" w14:textId="6E420C5B" w:rsidR="007E230E" w:rsidRPr="000942C7" w:rsidRDefault="00C0196A" w:rsidP="007E230E">
            <w:pPr>
              <w:autoSpaceDE w:val="0"/>
              <w:autoSpaceDN w:val="0"/>
              <w:adjustRightInd w:val="0"/>
              <w:spacing w:after="0"/>
              <w:jc w:val="left"/>
              <w:rPr>
                <w:color w:val="000000"/>
                <w:lang w:val="en-GB"/>
              </w:rPr>
            </w:pPr>
            <w:r w:rsidRPr="000942C7">
              <w:rPr>
                <w:color w:val="000000"/>
                <w:lang w:val="en-GB"/>
              </w:rPr>
              <w:t>Locally</w:t>
            </w:r>
            <w:r w:rsidR="007E230E" w:rsidRPr="000942C7">
              <w:rPr>
                <w:color w:val="000000"/>
                <w:lang w:val="en-GB"/>
              </w:rPr>
              <w:t xml:space="preserve"> defined Identity Number </w:t>
            </w:r>
          </w:p>
        </w:tc>
        <w:tc>
          <w:tcPr>
            <w:tcW w:w="3065" w:type="dxa"/>
          </w:tcPr>
          <w:p w14:paraId="43307183"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Used in the cases the partner has Identity Number not compliant with WCO Data Model </w:t>
            </w:r>
          </w:p>
        </w:tc>
      </w:tr>
      <w:tr w:rsidR="007E230E" w:rsidRPr="000942C7" w14:paraId="5688E937" w14:textId="77777777" w:rsidTr="0027625F">
        <w:trPr>
          <w:trHeight w:val="107"/>
        </w:trPr>
        <w:tc>
          <w:tcPr>
            <w:tcW w:w="2891" w:type="dxa"/>
          </w:tcPr>
          <w:p w14:paraId="1CB5A938"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Postcode </w:t>
            </w:r>
          </w:p>
        </w:tc>
        <w:tc>
          <w:tcPr>
            <w:tcW w:w="3692" w:type="dxa"/>
          </w:tcPr>
          <w:p w14:paraId="37934576"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Postal code of the AEO. </w:t>
            </w:r>
          </w:p>
        </w:tc>
        <w:tc>
          <w:tcPr>
            <w:tcW w:w="3065" w:type="dxa"/>
          </w:tcPr>
          <w:p w14:paraId="002996C0" w14:textId="52B652CC" w:rsidR="007E230E" w:rsidRPr="000942C7" w:rsidRDefault="007E230E" w:rsidP="007E230E">
            <w:pPr>
              <w:autoSpaceDE w:val="0"/>
              <w:autoSpaceDN w:val="0"/>
              <w:adjustRightInd w:val="0"/>
              <w:spacing w:after="0"/>
              <w:jc w:val="left"/>
              <w:rPr>
                <w:color w:val="000000"/>
                <w:lang w:val="en-GB"/>
              </w:rPr>
            </w:pPr>
          </w:p>
        </w:tc>
      </w:tr>
      <w:tr w:rsidR="0027625F" w:rsidRPr="000942C7" w14:paraId="33309421" w14:textId="77777777" w:rsidTr="0027625F">
        <w:trPr>
          <w:trHeight w:val="374"/>
        </w:trPr>
        <w:tc>
          <w:tcPr>
            <w:tcW w:w="2891" w:type="dxa"/>
          </w:tcPr>
          <w:p w14:paraId="5D67B5E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Reference Extraction Type </w:t>
            </w:r>
          </w:p>
        </w:tc>
        <w:tc>
          <w:tcPr>
            <w:tcW w:w="3692" w:type="dxa"/>
          </w:tcPr>
          <w:p w14:paraId="6EBB303E"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The type of the extraction performed in Equivalence message </w:t>
            </w:r>
          </w:p>
        </w:tc>
        <w:tc>
          <w:tcPr>
            <w:tcW w:w="3065" w:type="dxa"/>
          </w:tcPr>
          <w:p w14:paraId="1E36B0F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Values: F = Full, D = Differential </w:t>
            </w:r>
          </w:p>
        </w:tc>
      </w:tr>
      <w:tr w:rsidR="0027625F" w:rsidRPr="000942C7" w14:paraId="6E4648BB" w14:textId="77777777" w:rsidTr="0027625F">
        <w:trPr>
          <w:trHeight w:val="374"/>
        </w:trPr>
        <w:tc>
          <w:tcPr>
            <w:tcW w:w="2891" w:type="dxa"/>
          </w:tcPr>
          <w:p w14:paraId="69AF94FF"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Reference Message identification </w:t>
            </w:r>
          </w:p>
        </w:tc>
        <w:tc>
          <w:tcPr>
            <w:tcW w:w="3692" w:type="dxa"/>
          </w:tcPr>
          <w:p w14:paraId="0FF3E0C4"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Unique response message identifier </w:t>
            </w:r>
          </w:p>
        </w:tc>
        <w:tc>
          <w:tcPr>
            <w:tcW w:w="3065" w:type="dxa"/>
          </w:tcPr>
          <w:p w14:paraId="1A0288C9"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Unique message identifier using GUID algorithm </w:t>
            </w:r>
          </w:p>
        </w:tc>
      </w:tr>
      <w:tr w:rsidR="0027625F" w:rsidRPr="000942C7" w14:paraId="4BF3017D" w14:textId="77777777" w:rsidTr="0027625F">
        <w:trPr>
          <w:trHeight w:val="241"/>
        </w:trPr>
        <w:tc>
          <w:tcPr>
            <w:tcW w:w="2891" w:type="dxa"/>
          </w:tcPr>
          <w:p w14:paraId="1961133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Reference Sequence number </w:t>
            </w:r>
          </w:p>
        </w:tc>
        <w:tc>
          <w:tcPr>
            <w:tcW w:w="3692" w:type="dxa"/>
          </w:tcPr>
          <w:p w14:paraId="3C2BD4D1"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Result message number </w:t>
            </w:r>
          </w:p>
        </w:tc>
        <w:tc>
          <w:tcPr>
            <w:tcW w:w="3065" w:type="dxa"/>
          </w:tcPr>
          <w:p w14:paraId="78901E9A"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Identifies the Result message sequence </w:t>
            </w:r>
          </w:p>
        </w:tc>
      </w:tr>
      <w:tr w:rsidR="0027625F" w:rsidRPr="000942C7" w14:paraId="58F69429" w14:textId="77777777" w:rsidTr="0027625F">
        <w:trPr>
          <w:trHeight w:val="374"/>
        </w:trPr>
        <w:tc>
          <w:tcPr>
            <w:tcW w:w="2891" w:type="dxa"/>
          </w:tcPr>
          <w:p w14:paraId="448D08E1"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Status Details </w:t>
            </w:r>
          </w:p>
        </w:tc>
        <w:tc>
          <w:tcPr>
            <w:tcW w:w="3692" w:type="dxa"/>
          </w:tcPr>
          <w:p w14:paraId="719A6BD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Description of the details of the status </w:t>
            </w:r>
          </w:p>
        </w:tc>
        <w:tc>
          <w:tcPr>
            <w:tcW w:w="3065" w:type="dxa"/>
          </w:tcPr>
          <w:p w14:paraId="4C28EC1B"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Free text up to 500 characters with status details </w:t>
            </w:r>
          </w:p>
        </w:tc>
      </w:tr>
      <w:tr w:rsidR="0027625F" w:rsidRPr="000942C7" w14:paraId="6B60A2CD" w14:textId="77777777" w:rsidTr="0027625F">
        <w:trPr>
          <w:trHeight w:val="241"/>
        </w:trPr>
        <w:tc>
          <w:tcPr>
            <w:tcW w:w="2891" w:type="dxa"/>
          </w:tcPr>
          <w:p w14:paraId="069EC642"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Sending date and time </w:t>
            </w:r>
          </w:p>
        </w:tc>
        <w:tc>
          <w:tcPr>
            <w:tcW w:w="3692" w:type="dxa"/>
          </w:tcPr>
          <w:p w14:paraId="142891E5"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Date when the record is sent </w:t>
            </w:r>
          </w:p>
        </w:tc>
        <w:tc>
          <w:tcPr>
            <w:tcW w:w="3065" w:type="dxa"/>
          </w:tcPr>
          <w:p w14:paraId="7371AF57"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Date and timestamp when the record is sent </w:t>
            </w:r>
          </w:p>
        </w:tc>
      </w:tr>
      <w:tr w:rsidR="007E230E" w:rsidRPr="000942C7" w14:paraId="52515DB3" w14:textId="77777777" w:rsidTr="0027625F">
        <w:trPr>
          <w:trHeight w:val="375"/>
        </w:trPr>
        <w:tc>
          <w:tcPr>
            <w:tcW w:w="2891" w:type="dxa"/>
          </w:tcPr>
          <w:p w14:paraId="75527899" w14:textId="65E37249"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Sending organisation </w:t>
            </w:r>
          </w:p>
        </w:tc>
        <w:tc>
          <w:tcPr>
            <w:tcW w:w="3692" w:type="dxa"/>
          </w:tcPr>
          <w:p w14:paraId="47E56A1E"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ISO – 3166 alpha 2 code for the partner sending the record. </w:t>
            </w:r>
          </w:p>
        </w:tc>
        <w:tc>
          <w:tcPr>
            <w:tcW w:w="3065" w:type="dxa"/>
          </w:tcPr>
          <w:p w14:paraId="77E97599" w14:textId="675F2398" w:rsidR="007E230E" w:rsidRPr="000942C7" w:rsidRDefault="007E230E" w:rsidP="007E230E">
            <w:pPr>
              <w:autoSpaceDE w:val="0"/>
              <w:autoSpaceDN w:val="0"/>
              <w:adjustRightInd w:val="0"/>
              <w:spacing w:after="0"/>
              <w:jc w:val="left"/>
              <w:rPr>
                <w:color w:val="000000"/>
                <w:lang w:val="en-GB"/>
              </w:rPr>
            </w:pPr>
          </w:p>
        </w:tc>
      </w:tr>
      <w:tr w:rsidR="0027625F" w:rsidRPr="000942C7" w14:paraId="4A0F1FF1" w14:textId="77777777" w:rsidTr="0027625F">
        <w:trPr>
          <w:trHeight w:val="775"/>
        </w:trPr>
        <w:tc>
          <w:tcPr>
            <w:tcW w:w="2891" w:type="dxa"/>
          </w:tcPr>
          <w:p w14:paraId="16848441"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Sequence number </w:t>
            </w:r>
          </w:p>
        </w:tc>
        <w:tc>
          <w:tcPr>
            <w:tcW w:w="3692" w:type="dxa"/>
          </w:tcPr>
          <w:p w14:paraId="74D27E7D"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Identifies data exchanges as result of extraction </w:t>
            </w:r>
          </w:p>
        </w:tc>
        <w:tc>
          <w:tcPr>
            <w:tcW w:w="3065" w:type="dxa"/>
          </w:tcPr>
          <w:p w14:paraId="4A4B692F"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If this is a full extraction of data, the sequence number corresponds to the sequence number of the encompassed differential extraction. </w:t>
            </w:r>
          </w:p>
        </w:tc>
      </w:tr>
      <w:tr w:rsidR="0027625F" w:rsidRPr="000942C7" w14:paraId="628FE338" w14:textId="77777777" w:rsidTr="0027625F">
        <w:trPr>
          <w:trHeight w:val="642"/>
        </w:trPr>
        <w:tc>
          <w:tcPr>
            <w:tcW w:w="2891" w:type="dxa"/>
          </w:tcPr>
          <w:p w14:paraId="414941A8"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Short name </w:t>
            </w:r>
          </w:p>
        </w:tc>
        <w:tc>
          <w:tcPr>
            <w:tcW w:w="3692" w:type="dxa"/>
          </w:tcPr>
          <w:p w14:paraId="3268B375"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Short name of the AEO. </w:t>
            </w:r>
          </w:p>
        </w:tc>
        <w:tc>
          <w:tcPr>
            <w:tcW w:w="3065" w:type="dxa"/>
          </w:tcPr>
          <w:p w14:paraId="75B958C8"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Short name of the AEO limited to the maximum of 35 characters that are provided for in the WCO data model. </w:t>
            </w:r>
          </w:p>
        </w:tc>
      </w:tr>
      <w:tr w:rsidR="0027625F" w:rsidRPr="000942C7" w14:paraId="7985F499" w14:textId="77777777" w:rsidTr="0027625F">
        <w:trPr>
          <w:trHeight w:val="1176"/>
        </w:trPr>
        <w:tc>
          <w:tcPr>
            <w:tcW w:w="2891" w:type="dxa"/>
          </w:tcPr>
          <w:p w14:paraId="450CD135"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Start date </w:t>
            </w:r>
          </w:p>
        </w:tc>
        <w:tc>
          <w:tcPr>
            <w:tcW w:w="3692" w:type="dxa"/>
          </w:tcPr>
          <w:p w14:paraId="17C2AD62"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It is used to define the starting date of the validity period of an AEO TIN. </w:t>
            </w:r>
          </w:p>
          <w:p w14:paraId="228234E3"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Together with the End Date item, it provides the full picture of the validity of a particular value that the described item may have during its lifecycle. </w:t>
            </w:r>
          </w:p>
        </w:tc>
        <w:tc>
          <w:tcPr>
            <w:tcW w:w="3065" w:type="dxa"/>
          </w:tcPr>
          <w:p w14:paraId="7833A95A"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Defines the date from which the AEO certificate status is applicable. </w:t>
            </w:r>
          </w:p>
          <w:p w14:paraId="70F4C712" w14:textId="77777777" w:rsidR="007E230E" w:rsidRPr="000942C7" w:rsidRDefault="007E230E" w:rsidP="007E230E">
            <w:pPr>
              <w:autoSpaceDE w:val="0"/>
              <w:autoSpaceDN w:val="0"/>
              <w:adjustRightInd w:val="0"/>
              <w:spacing w:after="0"/>
              <w:jc w:val="left"/>
              <w:rPr>
                <w:color w:val="000000"/>
                <w:lang w:val="en-GB"/>
              </w:rPr>
            </w:pPr>
            <w:r w:rsidRPr="000942C7">
              <w:rPr>
                <w:color w:val="000000"/>
                <w:lang w:val="en-GB"/>
              </w:rPr>
              <w:t xml:space="preserve">Together with the End Date item, it defines the period during which the AEO certificate status is applicable. </w:t>
            </w:r>
          </w:p>
        </w:tc>
      </w:tr>
      <w:tr w:rsidR="0027625F" w:rsidRPr="000942C7" w14:paraId="131E7D0E" w14:textId="77777777" w:rsidTr="0027625F">
        <w:trPr>
          <w:trHeight w:val="1176"/>
        </w:trPr>
        <w:tc>
          <w:tcPr>
            <w:tcW w:w="2893" w:type="dxa"/>
          </w:tcPr>
          <w:p w14:paraId="46FB2D0A"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lastRenderedPageBreak/>
              <w:t xml:space="preserve">Status Code </w:t>
            </w:r>
          </w:p>
        </w:tc>
        <w:tc>
          <w:tcPr>
            <w:tcW w:w="3690" w:type="dxa"/>
          </w:tcPr>
          <w:p w14:paraId="2CFBB519"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Codes for specific scenarios </w:t>
            </w:r>
          </w:p>
        </w:tc>
        <w:tc>
          <w:tcPr>
            <w:tcW w:w="3065" w:type="dxa"/>
          </w:tcPr>
          <w:p w14:paraId="4F5F391A"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Values: E00001 = Failed to insert, record already exists, E00002 = Failed to update, record does not exist, W00003 = Failed to delete, record does not exist, I10001 = Record updated, but not changes included </w:t>
            </w:r>
          </w:p>
        </w:tc>
      </w:tr>
      <w:tr w:rsidR="0027625F" w:rsidRPr="000942C7" w14:paraId="0A1D0B79" w14:textId="77777777" w:rsidTr="0027625F">
        <w:trPr>
          <w:trHeight w:val="374"/>
        </w:trPr>
        <w:tc>
          <w:tcPr>
            <w:tcW w:w="2893" w:type="dxa"/>
          </w:tcPr>
          <w:p w14:paraId="13B03710"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Status Type </w:t>
            </w:r>
          </w:p>
        </w:tc>
        <w:tc>
          <w:tcPr>
            <w:tcW w:w="3690" w:type="dxa"/>
          </w:tcPr>
          <w:p w14:paraId="6A3D2465"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Identifies the type of status information. </w:t>
            </w:r>
          </w:p>
        </w:tc>
        <w:tc>
          <w:tcPr>
            <w:tcW w:w="3065" w:type="dxa"/>
          </w:tcPr>
          <w:p w14:paraId="46AA30C0"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Values: ‘E’ = Error, ‘W’ = Warning, ‘I’ = Information Only </w:t>
            </w:r>
          </w:p>
        </w:tc>
      </w:tr>
      <w:tr w:rsidR="0027625F" w:rsidRPr="000942C7" w14:paraId="74FC4665" w14:textId="77777777" w:rsidTr="0027625F">
        <w:trPr>
          <w:trHeight w:val="240"/>
        </w:trPr>
        <w:tc>
          <w:tcPr>
            <w:tcW w:w="2893" w:type="dxa"/>
          </w:tcPr>
          <w:p w14:paraId="174DCCA5"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Street and number </w:t>
            </w:r>
          </w:p>
        </w:tc>
        <w:tc>
          <w:tcPr>
            <w:tcW w:w="3690" w:type="dxa"/>
          </w:tcPr>
          <w:p w14:paraId="47650C21"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Street and number of the AEO. </w:t>
            </w:r>
          </w:p>
        </w:tc>
        <w:tc>
          <w:tcPr>
            <w:tcW w:w="3065" w:type="dxa"/>
          </w:tcPr>
          <w:p w14:paraId="1EB08573" w14:textId="1351E258" w:rsidR="0027625F" w:rsidRPr="000942C7" w:rsidRDefault="0027625F" w:rsidP="0027625F">
            <w:pPr>
              <w:autoSpaceDE w:val="0"/>
              <w:autoSpaceDN w:val="0"/>
              <w:adjustRightInd w:val="0"/>
              <w:spacing w:after="0"/>
              <w:jc w:val="left"/>
              <w:rPr>
                <w:color w:val="000000"/>
                <w:lang w:val="en-GB"/>
              </w:rPr>
            </w:pPr>
          </w:p>
        </w:tc>
      </w:tr>
      <w:tr w:rsidR="0027625F" w:rsidRPr="000942C7" w14:paraId="4151F57F" w14:textId="77777777" w:rsidTr="0027625F">
        <w:trPr>
          <w:trHeight w:val="641"/>
        </w:trPr>
        <w:tc>
          <w:tcPr>
            <w:tcW w:w="2893" w:type="dxa"/>
          </w:tcPr>
          <w:p w14:paraId="0D2584AF" w14:textId="6A3B92FC"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Trader </w:t>
            </w:r>
            <w:r w:rsidR="00C0196A" w:rsidRPr="000942C7">
              <w:rPr>
                <w:color w:val="000000"/>
                <w:lang w:val="en-GB"/>
              </w:rPr>
              <w:t>Local</w:t>
            </w:r>
            <w:r w:rsidRPr="000942C7">
              <w:rPr>
                <w:color w:val="000000"/>
                <w:lang w:val="en-GB"/>
              </w:rPr>
              <w:t xml:space="preserve"> Identifier </w:t>
            </w:r>
          </w:p>
        </w:tc>
        <w:tc>
          <w:tcPr>
            <w:tcW w:w="3690" w:type="dxa"/>
          </w:tcPr>
          <w:p w14:paraId="72B986A6"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Unique identifier for the authorised economic operator allocated by the competent authority and linked to the relevant AEO certificate </w:t>
            </w:r>
          </w:p>
        </w:tc>
        <w:tc>
          <w:tcPr>
            <w:tcW w:w="3065" w:type="dxa"/>
          </w:tcPr>
          <w:p w14:paraId="735FE7F1" w14:textId="43C18935" w:rsidR="0027625F" w:rsidRPr="000942C7" w:rsidRDefault="0027625F" w:rsidP="0027625F">
            <w:pPr>
              <w:autoSpaceDE w:val="0"/>
              <w:autoSpaceDN w:val="0"/>
              <w:adjustRightInd w:val="0"/>
              <w:spacing w:after="0"/>
              <w:jc w:val="left"/>
              <w:rPr>
                <w:color w:val="000000"/>
                <w:lang w:val="en-GB"/>
              </w:rPr>
            </w:pPr>
          </w:p>
        </w:tc>
      </w:tr>
      <w:tr w:rsidR="0027625F" w:rsidRPr="000942C7" w14:paraId="03A17F0C" w14:textId="77777777" w:rsidTr="0027625F">
        <w:trPr>
          <w:trHeight w:val="374"/>
        </w:trPr>
        <w:tc>
          <w:tcPr>
            <w:tcW w:w="2893" w:type="dxa"/>
          </w:tcPr>
          <w:p w14:paraId="0043E72D"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Transaction identification </w:t>
            </w:r>
          </w:p>
        </w:tc>
        <w:tc>
          <w:tcPr>
            <w:tcW w:w="3690" w:type="dxa"/>
          </w:tcPr>
          <w:p w14:paraId="0D470722"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Technical element allowing to group several operations into one atomic transaction </w:t>
            </w:r>
          </w:p>
        </w:tc>
        <w:tc>
          <w:tcPr>
            <w:tcW w:w="3065" w:type="dxa"/>
          </w:tcPr>
          <w:p w14:paraId="48085B40" w14:textId="3EF30D03" w:rsidR="0027625F" w:rsidRPr="000942C7" w:rsidRDefault="0027625F" w:rsidP="0027625F">
            <w:pPr>
              <w:autoSpaceDE w:val="0"/>
              <w:autoSpaceDN w:val="0"/>
              <w:adjustRightInd w:val="0"/>
              <w:spacing w:after="0"/>
              <w:jc w:val="left"/>
              <w:rPr>
                <w:color w:val="000000"/>
                <w:lang w:val="en-GB"/>
              </w:rPr>
            </w:pPr>
          </w:p>
        </w:tc>
      </w:tr>
      <w:tr w:rsidR="0027625F" w:rsidRPr="000942C7" w14:paraId="41FEBC38" w14:textId="77777777" w:rsidTr="0027625F">
        <w:trPr>
          <w:trHeight w:val="374"/>
        </w:trPr>
        <w:tc>
          <w:tcPr>
            <w:tcW w:w="2893" w:type="dxa"/>
          </w:tcPr>
          <w:p w14:paraId="65939439" w14:textId="77777777"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Version </w:t>
            </w:r>
          </w:p>
        </w:tc>
        <w:tc>
          <w:tcPr>
            <w:tcW w:w="3690" w:type="dxa"/>
          </w:tcPr>
          <w:p w14:paraId="1DD24F3D" w14:textId="1FD53545" w:rsidR="0027625F" w:rsidRPr="000942C7" w:rsidRDefault="0027625F" w:rsidP="0027625F">
            <w:pPr>
              <w:autoSpaceDE w:val="0"/>
              <w:autoSpaceDN w:val="0"/>
              <w:adjustRightInd w:val="0"/>
              <w:spacing w:after="0"/>
              <w:jc w:val="left"/>
              <w:rPr>
                <w:color w:val="000000"/>
                <w:lang w:val="en-GB"/>
              </w:rPr>
            </w:pPr>
            <w:r w:rsidRPr="000942C7">
              <w:rPr>
                <w:color w:val="000000"/>
                <w:lang w:val="en-GB"/>
              </w:rPr>
              <w:t xml:space="preserve">Technical element to indicate the version of the message structure </w:t>
            </w:r>
          </w:p>
        </w:tc>
        <w:tc>
          <w:tcPr>
            <w:tcW w:w="3065" w:type="dxa"/>
          </w:tcPr>
          <w:p w14:paraId="69AA36A1" w14:textId="3AE5D2BC" w:rsidR="0027625F" w:rsidRPr="000942C7" w:rsidRDefault="0027625F" w:rsidP="0027625F">
            <w:pPr>
              <w:autoSpaceDE w:val="0"/>
              <w:autoSpaceDN w:val="0"/>
              <w:adjustRightInd w:val="0"/>
              <w:spacing w:after="0"/>
              <w:jc w:val="left"/>
              <w:rPr>
                <w:color w:val="000000"/>
                <w:lang w:val="en-GB"/>
              </w:rPr>
            </w:pPr>
          </w:p>
        </w:tc>
      </w:tr>
    </w:tbl>
    <w:p w14:paraId="056FBC2E" w14:textId="77777777" w:rsidR="006E7F4A" w:rsidRPr="000942C7" w:rsidRDefault="006E7F4A" w:rsidP="006E7F4A">
      <w:pPr>
        <w:autoSpaceDE w:val="0"/>
        <w:autoSpaceDN w:val="0"/>
        <w:adjustRightInd w:val="0"/>
        <w:spacing w:after="0"/>
        <w:rPr>
          <w:lang w:val="en-GB"/>
        </w:rPr>
      </w:pPr>
    </w:p>
    <w:p w14:paraId="2A92D7B6" w14:textId="0414CC63" w:rsidR="006E7F4A" w:rsidRPr="000942C7" w:rsidRDefault="00A700F0" w:rsidP="007B6F8B">
      <w:pPr>
        <w:autoSpaceDE w:val="0"/>
        <w:autoSpaceDN w:val="0"/>
        <w:adjustRightInd w:val="0"/>
        <w:spacing w:after="0"/>
        <w:rPr>
          <w:lang w:val="en-GB"/>
        </w:rPr>
      </w:pPr>
      <w:r w:rsidRPr="000942C7">
        <w:rPr>
          <w:lang w:val="en-GB"/>
        </w:rPr>
        <w:t>* WCO</w:t>
      </w:r>
      <w:r w:rsidR="007B6F8B" w:rsidRPr="000942C7">
        <w:rPr>
          <w:lang w:val="en-GB"/>
        </w:rPr>
        <w:t xml:space="preserve"> </w:t>
      </w:r>
      <w:r w:rsidRPr="000942C7">
        <w:rPr>
          <w:lang w:val="en-GB"/>
        </w:rPr>
        <w:t>D</w:t>
      </w:r>
      <w:r w:rsidR="007B6F8B" w:rsidRPr="000942C7">
        <w:rPr>
          <w:lang w:val="en-GB"/>
        </w:rPr>
        <w:t xml:space="preserve">ata </w:t>
      </w:r>
      <w:r w:rsidRPr="000942C7">
        <w:rPr>
          <w:lang w:val="en-GB"/>
        </w:rPr>
        <w:t>M</w:t>
      </w:r>
      <w:r w:rsidR="007B6F8B" w:rsidRPr="000942C7">
        <w:rPr>
          <w:lang w:val="en-GB"/>
        </w:rPr>
        <w:t xml:space="preserve">odel defines AEO TIN as an unique identifier for the authorised economic operator allocated by the “Granting” partner and linked to the relevant AEO certificate. The EORI number (Economic Operator Registration and Identification) comprising: (1) identifier of the </w:t>
      </w:r>
      <w:r w:rsidR="00C0196A" w:rsidRPr="000942C7">
        <w:rPr>
          <w:lang w:val="en-GB"/>
        </w:rPr>
        <w:t>economy</w:t>
      </w:r>
      <w:r w:rsidR="007B6F8B" w:rsidRPr="000942C7">
        <w:rPr>
          <w:lang w:val="en-GB"/>
        </w:rPr>
        <w:t xml:space="preserve"> that issued the TIN, and (2) </w:t>
      </w:r>
      <w:r w:rsidR="00C0196A" w:rsidRPr="000942C7">
        <w:rPr>
          <w:lang w:val="en-GB"/>
        </w:rPr>
        <w:t>local</w:t>
      </w:r>
      <w:r w:rsidR="007B6F8B" w:rsidRPr="000942C7">
        <w:rPr>
          <w:lang w:val="en-GB"/>
        </w:rPr>
        <w:t xml:space="preserve"> unique number is compatible with WCO TIN.</w:t>
      </w:r>
    </w:p>
    <w:p w14:paraId="09688E10" w14:textId="77777777" w:rsidR="006E7F4A" w:rsidRPr="000942C7" w:rsidRDefault="006E7F4A" w:rsidP="006E7F4A">
      <w:pPr>
        <w:autoSpaceDE w:val="0"/>
        <w:autoSpaceDN w:val="0"/>
        <w:adjustRightInd w:val="0"/>
        <w:spacing w:after="0"/>
        <w:rPr>
          <w:lang w:val="en-GB"/>
        </w:rPr>
      </w:pPr>
    </w:p>
    <w:p w14:paraId="33377B8E" w14:textId="77777777" w:rsidR="006E7F4A" w:rsidRPr="000942C7" w:rsidRDefault="006E7F4A" w:rsidP="006E7F4A">
      <w:pPr>
        <w:autoSpaceDE w:val="0"/>
        <w:autoSpaceDN w:val="0"/>
        <w:adjustRightInd w:val="0"/>
        <w:spacing w:after="0"/>
        <w:rPr>
          <w:lang w:val="en-GB"/>
        </w:rPr>
      </w:pPr>
    </w:p>
    <w:p w14:paraId="5E6A25A6" w14:textId="3A306735" w:rsidR="006E7F4A" w:rsidRPr="000942C7" w:rsidRDefault="00C35DC9" w:rsidP="00B10B07">
      <w:pPr>
        <w:pStyle w:val="Heading2"/>
      </w:pPr>
      <w:bookmarkStart w:id="10" w:name="_Toc109842511"/>
      <w:r w:rsidRPr="000942C7">
        <w:t>4</w:t>
      </w:r>
      <w:r w:rsidR="005D3C6F" w:rsidRPr="000942C7">
        <w:t>.3</w:t>
      </w:r>
      <w:r w:rsidR="006E7F4A" w:rsidRPr="000942C7">
        <w:t xml:space="preserve"> Granting, suspension, rejection, revocation</w:t>
      </w:r>
      <w:r w:rsidR="005D3C6F" w:rsidRPr="000942C7">
        <w:t xml:space="preserve"> and annulment diagram flows</w:t>
      </w:r>
      <w:bookmarkEnd w:id="10"/>
    </w:p>
    <w:p w14:paraId="29332B72" w14:textId="77777777" w:rsidR="006E7F4A" w:rsidRPr="000942C7" w:rsidRDefault="006E7F4A" w:rsidP="006E7F4A">
      <w:pPr>
        <w:autoSpaceDE w:val="0"/>
        <w:autoSpaceDN w:val="0"/>
        <w:adjustRightInd w:val="0"/>
        <w:spacing w:after="0"/>
        <w:rPr>
          <w:lang w:val="en-GB"/>
        </w:rPr>
      </w:pPr>
    </w:p>
    <w:p w14:paraId="2B167B99" w14:textId="15C84F33" w:rsidR="006E7F4A" w:rsidRPr="000942C7" w:rsidRDefault="006B1DB3" w:rsidP="006E7F4A">
      <w:pPr>
        <w:autoSpaceDE w:val="0"/>
        <w:autoSpaceDN w:val="0"/>
        <w:adjustRightInd w:val="0"/>
        <w:spacing w:after="0"/>
        <w:rPr>
          <w:lang w:val="en-GB"/>
        </w:rPr>
      </w:pPr>
      <w:r w:rsidRPr="000942C7">
        <w:rPr>
          <w:lang w:val="en-GB"/>
        </w:rPr>
        <w:t xml:space="preserve">Authorisation process is responsibility of the respective CEFTA </w:t>
      </w:r>
      <w:r w:rsidR="0032685D" w:rsidRPr="000942C7">
        <w:rPr>
          <w:lang w:val="en-GB"/>
        </w:rPr>
        <w:t>designated</w:t>
      </w:r>
      <w:r w:rsidRPr="000942C7">
        <w:rPr>
          <w:lang w:val="en-GB"/>
        </w:rPr>
        <w:t xml:space="preserve"> authority, and after the AEO status is </w:t>
      </w:r>
      <w:r w:rsidR="00D730F2" w:rsidRPr="000942C7">
        <w:rPr>
          <w:lang w:val="en-GB"/>
        </w:rPr>
        <w:t>granted,</w:t>
      </w:r>
      <w:r w:rsidRPr="000942C7">
        <w:rPr>
          <w:lang w:val="en-GB"/>
        </w:rPr>
        <w:t xml:space="preserve"> that respective authority shall update the CEFTA AEO database.</w:t>
      </w:r>
      <w:r w:rsidR="00D730F2">
        <w:rPr>
          <w:lang w:val="en-GB"/>
        </w:rPr>
        <w:t xml:space="preserve"> </w:t>
      </w:r>
      <w:r w:rsidR="00D730F2" w:rsidRPr="005E3A98">
        <w:rPr>
          <w:lang w:val="en-GB"/>
        </w:rPr>
        <w:t xml:space="preserve">Only </w:t>
      </w:r>
      <w:r w:rsidR="00D730F2" w:rsidRPr="00D730F2">
        <w:rPr>
          <w:lang w:val="en-GB"/>
        </w:rPr>
        <w:t>authorised</w:t>
      </w:r>
      <w:r w:rsidR="00D730F2" w:rsidRPr="005E3A98">
        <w:rPr>
          <w:lang w:val="en-GB"/>
        </w:rPr>
        <w:t xml:space="preserve"> economic operators from the Parties with recognized programs will be in the database.</w:t>
      </w:r>
    </w:p>
    <w:p w14:paraId="5CD391CB" w14:textId="77777777" w:rsidR="006B1DB3" w:rsidRPr="000942C7" w:rsidRDefault="006B1DB3" w:rsidP="006E7F4A">
      <w:pPr>
        <w:autoSpaceDE w:val="0"/>
        <w:autoSpaceDN w:val="0"/>
        <w:adjustRightInd w:val="0"/>
        <w:spacing w:after="0"/>
        <w:rPr>
          <w:lang w:val="en-GB"/>
        </w:rPr>
      </w:pPr>
    </w:p>
    <w:p w14:paraId="2A5FC95D" w14:textId="06E02971" w:rsidR="006B1DB3" w:rsidRPr="000942C7" w:rsidRDefault="006B1DB3" w:rsidP="006E7F4A">
      <w:pPr>
        <w:autoSpaceDE w:val="0"/>
        <w:autoSpaceDN w:val="0"/>
        <w:adjustRightInd w:val="0"/>
        <w:spacing w:after="0"/>
        <w:rPr>
          <w:lang w:val="en-GB"/>
        </w:rPr>
      </w:pPr>
      <w:r w:rsidRPr="000942C7">
        <w:rPr>
          <w:lang w:val="en-GB"/>
        </w:rPr>
        <w:t xml:space="preserve">CEFTA </w:t>
      </w:r>
      <w:r w:rsidR="0032685D" w:rsidRPr="000942C7">
        <w:rPr>
          <w:lang w:val="en-GB"/>
        </w:rPr>
        <w:t xml:space="preserve">designated authorities </w:t>
      </w:r>
      <w:r w:rsidRPr="000942C7">
        <w:rPr>
          <w:lang w:val="en-GB"/>
        </w:rPr>
        <w:t>could be provided with AEO datab</w:t>
      </w:r>
      <w:r w:rsidR="000C600C" w:rsidRPr="000942C7">
        <w:rPr>
          <w:lang w:val="en-GB"/>
        </w:rPr>
        <w:t>a</w:t>
      </w:r>
      <w:r w:rsidRPr="000942C7">
        <w:rPr>
          <w:lang w:val="en-GB"/>
        </w:rPr>
        <w:t>se extension to cover management of the application for AEO status process, and the interface would be implemented according to the existing solution in EU:</w:t>
      </w:r>
    </w:p>
    <w:p w14:paraId="1890657D" w14:textId="77777777" w:rsidR="006E7F4A" w:rsidRPr="000942C7" w:rsidRDefault="006E7F4A" w:rsidP="006E7F4A">
      <w:pPr>
        <w:autoSpaceDE w:val="0"/>
        <w:autoSpaceDN w:val="0"/>
        <w:adjustRightInd w:val="0"/>
        <w:spacing w:after="0"/>
        <w:rPr>
          <w:lang w:val="en-GB"/>
        </w:rPr>
      </w:pPr>
    </w:p>
    <w:p w14:paraId="76923C21" w14:textId="77777777" w:rsidR="006E7F4A" w:rsidRPr="000942C7" w:rsidRDefault="006E7F4A" w:rsidP="006E7F4A">
      <w:pPr>
        <w:autoSpaceDE w:val="0"/>
        <w:autoSpaceDN w:val="0"/>
        <w:adjustRightInd w:val="0"/>
        <w:spacing w:after="0"/>
        <w:rPr>
          <w:lang w:val="en-GB"/>
        </w:rPr>
      </w:pPr>
    </w:p>
    <w:p w14:paraId="6319C861" w14:textId="77777777" w:rsidR="006E7F4A" w:rsidRPr="000942C7" w:rsidRDefault="006E7F4A" w:rsidP="006E7F4A">
      <w:pPr>
        <w:autoSpaceDE w:val="0"/>
        <w:autoSpaceDN w:val="0"/>
        <w:adjustRightInd w:val="0"/>
        <w:spacing w:after="0"/>
        <w:rPr>
          <w:lang w:val="en-GB"/>
        </w:rPr>
      </w:pPr>
      <w:r w:rsidRPr="000942C7">
        <w:rPr>
          <w:noProof/>
        </w:rPr>
        <w:lastRenderedPageBreak/>
        <w:drawing>
          <wp:inline distT="0" distB="0" distL="0" distR="0" wp14:anchorId="13AC3ACC" wp14:editId="05AC48C3">
            <wp:extent cx="5972810" cy="49568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810" cy="4956810"/>
                    </a:xfrm>
                    <a:prstGeom prst="rect">
                      <a:avLst/>
                    </a:prstGeom>
                  </pic:spPr>
                </pic:pic>
              </a:graphicData>
            </a:graphic>
          </wp:inline>
        </w:drawing>
      </w:r>
    </w:p>
    <w:p w14:paraId="1C125E9E" w14:textId="6A3DC3A5" w:rsidR="006B1DB3" w:rsidRPr="000942C7" w:rsidRDefault="006B1DB3" w:rsidP="006B1DB3">
      <w:pPr>
        <w:jc w:val="center"/>
        <w:rPr>
          <w:lang w:val="en-GB"/>
        </w:rPr>
      </w:pPr>
      <w:r w:rsidRPr="000942C7">
        <w:rPr>
          <w:lang w:val="en-GB"/>
        </w:rPr>
        <w:t>Figure 5. Application for AEO status workflow diagram</w:t>
      </w:r>
    </w:p>
    <w:p w14:paraId="5713578B" w14:textId="77777777" w:rsidR="006B1DB3" w:rsidRPr="000942C7" w:rsidRDefault="006B1DB3" w:rsidP="006E7F4A">
      <w:pPr>
        <w:autoSpaceDE w:val="0"/>
        <w:autoSpaceDN w:val="0"/>
        <w:adjustRightInd w:val="0"/>
        <w:spacing w:after="0"/>
        <w:rPr>
          <w:lang w:val="en-GB"/>
        </w:rPr>
      </w:pPr>
    </w:p>
    <w:p w14:paraId="6F291DF5" w14:textId="77777777" w:rsidR="006E7F4A" w:rsidRPr="000942C7" w:rsidRDefault="006E7F4A" w:rsidP="006E7F4A">
      <w:pPr>
        <w:autoSpaceDE w:val="0"/>
        <w:autoSpaceDN w:val="0"/>
        <w:adjustRightInd w:val="0"/>
        <w:spacing w:after="0"/>
        <w:rPr>
          <w:lang w:val="en-GB"/>
        </w:rPr>
      </w:pPr>
    </w:p>
    <w:p w14:paraId="11792E62" w14:textId="77777777" w:rsidR="006B1DB3" w:rsidRPr="000942C7" w:rsidRDefault="006B1DB3" w:rsidP="006E7F4A">
      <w:pPr>
        <w:autoSpaceDE w:val="0"/>
        <w:autoSpaceDN w:val="0"/>
        <w:adjustRightInd w:val="0"/>
        <w:spacing w:after="0"/>
        <w:rPr>
          <w:lang w:val="en-GB"/>
        </w:rPr>
      </w:pPr>
    </w:p>
    <w:p w14:paraId="70F52D88" w14:textId="77777777" w:rsidR="006B1DB3" w:rsidRPr="000942C7" w:rsidRDefault="006B1DB3" w:rsidP="006E7F4A">
      <w:pPr>
        <w:autoSpaceDE w:val="0"/>
        <w:autoSpaceDN w:val="0"/>
        <w:adjustRightInd w:val="0"/>
        <w:spacing w:after="0"/>
        <w:rPr>
          <w:lang w:val="en-GB"/>
        </w:rPr>
      </w:pPr>
    </w:p>
    <w:p w14:paraId="176F2F5A" w14:textId="458020DE" w:rsidR="006E7F4A" w:rsidRPr="000942C7" w:rsidRDefault="006B1DB3" w:rsidP="006E7F4A">
      <w:pPr>
        <w:autoSpaceDE w:val="0"/>
        <w:autoSpaceDN w:val="0"/>
        <w:adjustRightInd w:val="0"/>
        <w:spacing w:after="0"/>
        <w:rPr>
          <w:lang w:val="en-GB"/>
        </w:rPr>
      </w:pPr>
      <w:r w:rsidRPr="000942C7">
        <w:rPr>
          <w:lang w:val="en-GB"/>
        </w:rPr>
        <w:t>The following diagram illustrates suspension, rejection, revocation and annulment of AEO status as implemented in EU:</w:t>
      </w:r>
    </w:p>
    <w:p w14:paraId="08E0A2A3" w14:textId="77777777" w:rsidR="006B1DB3" w:rsidRPr="000942C7" w:rsidRDefault="006B1DB3" w:rsidP="006E7F4A">
      <w:pPr>
        <w:autoSpaceDE w:val="0"/>
        <w:autoSpaceDN w:val="0"/>
        <w:adjustRightInd w:val="0"/>
        <w:spacing w:after="0"/>
        <w:rPr>
          <w:lang w:val="en-GB"/>
        </w:rPr>
      </w:pPr>
    </w:p>
    <w:p w14:paraId="1F78402D" w14:textId="77777777" w:rsidR="006E7F4A" w:rsidRPr="000942C7" w:rsidRDefault="006E7F4A" w:rsidP="006B1DB3">
      <w:pPr>
        <w:autoSpaceDE w:val="0"/>
        <w:autoSpaceDN w:val="0"/>
        <w:adjustRightInd w:val="0"/>
        <w:spacing w:after="0"/>
        <w:jc w:val="center"/>
        <w:rPr>
          <w:lang w:val="en-GB"/>
        </w:rPr>
      </w:pPr>
      <w:r w:rsidRPr="000942C7">
        <w:rPr>
          <w:noProof/>
        </w:rPr>
        <w:lastRenderedPageBreak/>
        <w:drawing>
          <wp:inline distT="0" distB="0" distL="0" distR="0" wp14:anchorId="46E832DC" wp14:editId="3D70185D">
            <wp:extent cx="5972810" cy="44684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810" cy="4468495"/>
                    </a:xfrm>
                    <a:prstGeom prst="rect">
                      <a:avLst/>
                    </a:prstGeom>
                  </pic:spPr>
                </pic:pic>
              </a:graphicData>
            </a:graphic>
          </wp:inline>
        </w:drawing>
      </w:r>
    </w:p>
    <w:p w14:paraId="2CCBEDCE" w14:textId="62E4B142" w:rsidR="006B1DB3" w:rsidRPr="000942C7" w:rsidRDefault="006B1DB3" w:rsidP="006B1DB3">
      <w:pPr>
        <w:autoSpaceDE w:val="0"/>
        <w:autoSpaceDN w:val="0"/>
        <w:adjustRightInd w:val="0"/>
        <w:spacing w:after="0"/>
        <w:jc w:val="center"/>
        <w:rPr>
          <w:lang w:val="en-GB"/>
        </w:rPr>
      </w:pPr>
      <w:r w:rsidRPr="000942C7">
        <w:rPr>
          <w:lang w:val="en-GB"/>
        </w:rPr>
        <w:t>Figure 6. AEO status changes workflow diagram</w:t>
      </w:r>
    </w:p>
    <w:p w14:paraId="6342C5D4" w14:textId="77777777" w:rsidR="006E7F4A" w:rsidRPr="000942C7" w:rsidRDefault="006E7F4A" w:rsidP="006E7F4A">
      <w:pPr>
        <w:autoSpaceDE w:val="0"/>
        <w:autoSpaceDN w:val="0"/>
        <w:adjustRightInd w:val="0"/>
        <w:spacing w:after="0"/>
        <w:rPr>
          <w:lang w:val="en-GB"/>
        </w:rPr>
      </w:pPr>
    </w:p>
    <w:p w14:paraId="009C2A31" w14:textId="77777777" w:rsidR="006E7F4A" w:rsidRPr="000942C7" w:rsidRDefault="006E7F4A" w:rsidP="00D23221">
      <w:pPr>
        <w:autoSpaceDE w:val="0"/>
        <w:autoSpaceDN w:val="0"/>
        <w:adjustRightInd w:val="0"/>
        <w:spacing w:after="0"/>
        <w:rPr>
          <w:lang w:val="en-GB"/>
        </w:rPr>
      </w:pPr>
    </w:p>
    <w:p w14:paraId="2FC3515E" w14:textId="77777777" w:rsidR="006E7F4A" w:rsidRPr="000942C7" w:rsidRDefault="006E7F4A" w:rsidP="00D23221">
      <w:pPr>
        <w:autoSpaceDE w:val="0"/>
        <w:autoSpaceDN w:val="0"/>
        <w:adjustRightInd w:val="0"/>
        <w:spacing w:after="0"/>
        <w:rPr>
          <w:lang w:val="en-GB"/>
        </w:rPr>
      </w:pPr>
    </w:p>
    <w:p w14:paraId="2AD00233" w14:textId="4B9B5619" w:rsidR="004B234F" w:rsidRPr="000942C7" w:rsidRDefault="00C35DC9" w:rsidP="003808AB">
      <w:pPr>
        <w:pStyle w:val="Heading2"/>
      </w:pPr>
      <w:bookmarkStart w:id="11" w:name="_Toc109842512"/>
      <w:r w:rsidRPr="000942C7">
        <w:t>4</w:t>
      </w:r>
      <w:r w:rsidR="003808AB" w:rsidRPr="000942C7">
        <w:t>.4</w:t>
      </w:r>
      <w:r w:rsidR="00D17A5B" w:rsidRPr="000942C7">
        <w:t xml:space="preserve"> Utility Block Executive Summary for the AEO</w:t>
      </w:r>
      <w:bookmarkEnd w:id="11"/>
    </w:p>
    <w:p w14:paraId="08F12A95" w14:textId="77777777" w:rsidR="00D17A5B" w:rsidRPr="000942C7" w:rsidRDefault="00D17A5B" w:rsidP="00D23221">
      <w:pPr>
        <w:autoSpaceDE w:val="0"/>
        <w:autoSpaceDN w:val="0"/>
        <w:adjustRightInd w:val="0"/>
        <w:spacing w:after="0"/>
        <w:rPr>
          <w:lang w:val="en-GB"/>
        </w:rPr>
      </w:pPr>
    </w:p>
    <w:p w14:paraId="26FB579E" w14:textId="73D5C614" w:rsidR="00D17A5B" w:rsidRDefault="00D17A5B" w:rsidP="00EE7A79">
      <w:pPr>
        <w:autoSpaceDE w:val="0"/>
        <w:autoSpaceDN w:val="0"/>
        <w:adjustRightInd w:val="0"/>
        <w:spacing w:after="0"/>
        <w:rPr>
          <w:lang w:val="en-GB"/>
        </w:rPr>
      </w:pPr>
      <w:r w:rsidRPr="000942C7">
        <w:rPr>
          <w:lang w:val="en-GB"/>
        </w:rPr>
        <w:t xml:space="preserve">This section provides a </w:t>
      </w:r>
      <w:r w:rsidR="00945122">
        <w:rPr>
          <w:lang w:val="en-GB"/>
        </w:rPr>
        <w:t>description of the “</w:t>
      </w:r>
      <w:r w:rsidRPr="000942C7">
        <w:rPr>
          <w:lang w:val="en-GB"/>
        </w:rPr>
        <w:t xml:space="preserve">Globally Networked Customs (GNC) Utility Block (UB) for the AEO </w:t>
      </w:r>
      <w:r w:rsidR="00945122">
        <w:rPr>
          <w:lang w:val="en-GB"/>
        </w:rPr>
        <w:t>Mutual R</w:t>
      </w:r>
      <w:r w:rsidRPr="000942C7">
        <w:rPr>
          <w:lang w:val="en-GB"/>
        </w:rPr>
        <w:t>ecognition.</w:t>
      </w:r>
      <w:r w:rsidR="00945122">
        <w:rPr>
          <w:lang w:val="en-GB"/>
        </w:rPr>
        <w:t>”</w:t>
      </w:r>
      <w:r w:rsidRPr="000942C7">
        <w:rPr>
          <w:lang w:val="en-GB"/>
        </w:rPr>
        <w:t xml:space="preserve"> It is built on the UB structure endorsed by the GNC Ad-Hoc Group.</w:t>
      </w:r>
      <w:r w:rsidR="00945122">
        <w:rPr>
          <w:lang w:val="en-GB"/>
        </w:rPr>
        <w:t xml:space="preserve"> The proposed software architecture describes how the status of the AEO could be updated or c</w:t>
      </w:r>
      <w:r w:rsidR="00945122" w:rsidRPr="00945122">
        <w:rPr>
          <w:lang w:val="en-GB"/>
        </w:rPr>
        <w:t>ommunica</w:t>
      </w:r>
      <w:r w:rsidR="00945122">
        <w:rPr>
          <w:lang w:val="en-GB"/>
        </w:rPr>
        <w:t xml:space="preserve">ted through software to software interaction, with the CEFTA AEO Database on one side and respective CEFTA Party IT solution. </w:t>
      </w:r>
    </w:p>
    <w:p w14:paraId="135D18CD" w14:textId="77777777" w:rsidR="00D17A5B" w:rsidRPr="000942C7" w:rsidRDefault="00D17A5B" w:rsidP="004B234F">
      <w:pPr>
        <w:autoSpaceDE w:val="0"/>
        <w:autoSpaceDN w:val="0"/>
        <w:adjustRightInd w:val="0"/>
        <w:spacing w:after="0"/>
        <w:jc w:val="left"/>
        <w:rPr>
          <w:lang w:val="en-GB"/>
        </w:rPr>
      </w:pPr>
    </w:p>
    <w:p w14:paraId="758D2020" w14:textId="77777777" w:rsidR="004B234F" w:rsidRPr="000942C7" w:rsidRDefault="004B234F" w:rsidP="004B234F">
      <w:pPr>
        <w:autoSpaceDE w:val="0"/>
        <w:autoSpaceDN w:val="0"/>
        <w:adjustRightInd w:val="0"/>
        <w:spacing w:after="0"/>
        <w:jc w:val="left"/>
        <w:rPr>
          <w:b/>
          <w:lang w:val="en-GB"/>
        </w:rPr>
      </w:pPr>
      <w:r w:rsidRPr="000942C7">
        <w:rPr>
          <w:b/>
          <w:lang w:val="en-GB"/>
        </w:rPr>
        <w:t>ENTITIES LAYER</w:t>
      </w:r>
    </w:p>
    <w:p w14:paraId="4216598C" w14:textId="088BC6E8" w:rsidR="004B234F" w:rsidRPr="000942C7" w:rsidRDefault="004B234F" w:rsidP="00D23221">
      <w:pPr>
        <w:autoSpaceDE w:val="0"/>
        <w:autoSpaceDN w:val="0"/>
        <w:adjustRightInd w:val="0"/>
        <w:spacing w:after="0"/>
        <w:rPr>
          <w:lang w:val="en-GB"/>
        </w:rPr>
      </w:pPr>
      <w:r w:rsidRPr="000942C7">
        <w:rPr>
          <w:lang w:val="en-GB"/>
        </w:rPr>
        <w:t>Partner refers to the contracting CEFTA Party (its Customs Administration). It is important to note that every partner will act in two distinct roles:</w:t>
      </w:r>
    </w:p>
    <w:p w14:paraId="6E761551" w14:textId="77777777" w:rsidR="004B234F" w:rsidRPr="000942C7" w:rsidRDefault="004B234F" w:rsidP="00D23221">
      <w:pPr>
        <w:autoSpaceDE w:val="0"/>
        <w:autoSpaceDN w:val="0"/>
        <w:adjustRightInd w:val="0"/>
        <w:spacing w:after="0"/>
        <w:ind w:left="720"/>
        <w:rPr>
          <w:lang w:val="en-GB"/>
        </w:rPr>
      </w:pPr>
      <w:r w:rsidRPr="000942C7">
        <w:rPr>
          <w:lang w:val="en-GB"/>
        </w:rPr>
        <w:t>• “Granting” role: As the “Granting” partner allocating the AEO status to a trader, performing re-assessment and evaluation of this AEO.</w:t>
      </w:r>
    </w:p>
    <w:p w14:paraId="431CACE0" w14:textId="77777777" w:rsidR="004B234F" w:rsidRPr="000942C7" w:rsidRDefault="004B234F" w:rsidP="00D23221">
      <w:pPr>
        <w:autoSpaceDE w:val="0"/>
        <w:autoSpaceDN w:val="0"/>
        <w:adjustRightInd w:val="0"/>
        <w:spacing w:after="0"/>
        <w:ind w:left="720"/>
        <w:rPr>
          <w:lang w:val="en-GB"/>
        </w:rPr>
      </w:pPr>
      <w:r w:rsidRPr="000942C7">
        <w:rPr>
          <w:lang w:val="en-GB"/>
        </w:rPr>
        <w:t>• “Lodgement” role: As the “Lodgement” partner processing a notification/declaration lodged in its Customs transaction system by a trader.</w:t>
      </w:r>
    </w:p>
    <w:p w14:paraId="3E20EF4F" w14:textId="77777777" w:rsidR="006F248D" w:rsidRPr="000942C7" w:rsidRDefault="006F248D" w:rsidP="00D23221">
      <w:pPr>
        <w:autoSpaceDE w:val="0"/>
        <w:autoSpaceDN w:val="0"/>
        <w:adjustRightInd w:val="0"/>
        <w:spacing w:after="0"/>
        <w:rPr>
          <w:lang w:val="en-GB"/>
        </w:rPr>
      </w:pPr>
    </w:p>
    <w:p w14:paraId="10896CB0" w14:textId="6C218B5F" w:rsidR="004B234F" w:rsidRPr="000942C7" w:rsidRDefault="004B234F" w:rsidP="00D23221">
      <w:pPr>
        <w:autoSpaceDE w:val="0"/>
        <w:autoSpaceDN w:val="0"/>
        <w:adjustRightInd w:val="0"/>
        <w:spacing w:after="0"/>
        <w:rPr>
          <w:lang w:val="en-GB"/>
        </w:rPr>
      </w:pPr>
      <w:r w:rsidRPr="000942C7">
        <w:rPr>
          <w:lang w:val="en-GB"/>
        </w:rPr>
        <w:lastRenderedPageBreak/>
        <w:t>Trader refers to the economic operators which play an active supporting role in the information exchange underpinning the AEO process. Two trader roles participate in the AEO process:</w:t>
      </w:r>
    </w:p>
    <w:p w14:paraId="031B5E41" w14:textId="77777777" w:rsidR="004B234F" w:rsidRPr="000942C7" w:rsidRDefault="004B234F" w:rsidP="00D23221">
      <w:pPr>
        <w:autoSpaceDE w:val="0"/>
        <w:autoSpaceDN w:val="0"/>
        <w:adjustRightInd w:val="0"/>
        <w:spacing w:after="0"/>
        <w:ind w:left="720"/>
        <w:rPr>
          <w:lang w:val="en-GB"/>
        </w:rPr>
      </w:pPr>
      <w:r w:rsidRPr="000942C7">
        <w:rPr>
          <w:lang w:val="en-GB"/>
        </w:rPr>
        <w:t>• “AEO”: As the trader certified as an AEO by the “Granting” partner;</w:t>
      </w:r>
    </w:p>
    <w:p w14:paraId="4BFB8D93" w14:textId="77777777" w:rsidR="004B234F" w:rsidRPr="000942C7" w:rsidRDefault="004B234F" w:rsidP="00D23221">
      <w:pPr>
        <w:autoSpaceDE w:val="0"/>
        <w:autoSpaceDN w:val="0"/>
        <w:adjustRightInd w:val="0"/>
        <w:spacing w:after="0"/>
        <w:ind w:left="720"/>
        <w:rPr>
          <w:lang w:val="en-GB"/>
        </w:rPr>
      </w:pPr>
      <w:r w:rsidRPr="000942C7">
        <w:rPr>
          <w:lang w:val="en-GB"/>
        </w:rPr>
        <w:t>• “Lodging” trader: As the trader lodging a notification/declaration to the “Lodgement” partner making reference to his AEO status and the AEO status of his partners.</w:t>
      </w:r>
    </w:p>
    <w:p w14:paraId="0C730F75" w14:textId="77777777" w:rsidR="00D23221" w:rsidRPr="000942C7" w:rsidRDefault="00D23221" w:rsidP="00D23221">
      <w:pPr>
        <w:autoSpaceDE w:val="0"/>
        <w:autoSpaceDN w:val="0"/>
        <w:adjustRightInd w:val="0"/>
        <w:spacing w:after="0"/>
        <w:rPr>
          <w:lang w:val="en-GB"/>
        </w:rPr>
      </w:pPr>
    </w:p>
    <w:p w14:paraId="3524B7D2" w14:textId="5D9F7097" w:rsidR="004B234F" w:rsidRPr="000942C7" w:rsidRDefault="004B234F" w:rsidP="00D23221">
      <w:pPr>
        <w:autoSpaceDE w:val="0"/>
        <w:autoSpaceDN w:val="0"/>
        <w:adjustRightInd w:val="0"/>
        <w:spacing w:after="0"/>
        <w:rPr>
          <w:lang w:val="en-GB"/>
        </w:rPr>
      </w:pPr>
      <w:r w:rsidRPr="000942C7">
        <w:rPr>
          <w:lang w:val="en-GB"/>
        </w:rPr>
        <w:t xml:space="preserve">The AEO </w:t>
      </w:r>
      <w:r w:rsidR="006D161D" w:rsidRPr="000942C7">
        <w:rPr>
          <w:lang w:val="en-GB"/>
        </w:rPr>
        <w:t xml:space="preserve">recognition </w:t>
      </w:r>
      <w:r w:rsidRPr="000942C7">
        <w:rPr>
          <w:lang w:val="en-GB"/>
        </w:rPr>
        <w:t>process choreographs the exchange of information between the partners. The two trader roles are included in order to illustrate the end-to-end process. However, it must be noted that the first pillar only covers Customs-to-Customs interactions.</w:t>
      </w:r>
    </w:p>
    <w:p w14:paraId="5CACD598" w14:textId="77777777" w:rsidR="004B234F" w:rsidRPr="000942C7" w:rsidRDefault="004B234F" w:rsidP="00D23221">
      <w:pPr>
        <w:autoSpaceDE w:val="0"/>
        <w:autoSpaceDN w:val="0"/>
        <w:adjustRightInd w:val="0"/>
        <w:spacing w:after="0"/>
        <w:rPr>
          <w:lang w:val="en-GB"/>
        </w:rPr>
      </w:pPr>
    </w:p>
    <w:p w14:paraId="6D8B0E0B" w14:textId="77777777" w:rsidR="004B234F" w:rsidRPr="000942C7" w:rsidRDefault="004B234F" w:rsidP="004B234F">
      <w:pPr>
        <w:autoSpaceDE w:val="0"/>
        <w:autoSpaceDN w:val="0"/>
        <w:adjustRightInd w:val="0"/>
        <w:spacing w:after="0"/>
        <w:jc w:val="left"/>
        <w:rPr>
          <w:b/>
          <w:lang w:val="en-GB"/>
        </w:rPr>
      </w:pPr>
      <w:r w:rsidRPr="000942C7">
        <w:rPr>
          <w:b/>
          <w:lang w:val="en-GB"/>
        </w:rPr>
        <w:t>BUSINESS RULES LAYER</w:t>
      </w:r>
    </w:p>
    <w:p w14:paraId="0AA6B66F" w14:textId="77777777" w:rsidR="004B234F" w:rsidRPr="000942C7" w:rsidRDefault="004B234F" w:rsidP="004B234F">
      <w:pPr>
        <w:autoSpaceDE w:val="0"/>
        <w:autoSpaceDN w:val="0"/>
        <w:adjustRightInd w:val="0"/>
        <w:spacing w:after="0"/>
        <w:jc w:val="left"/>
        <w:rPr>
          <w:lang w:val="en-GB"/>
        </w:rPr>
      </w:pPr>
      <w:r w:rsidRPr="000942C7">
        <w:rPr>
          <w:lang w:val="en-GB"/>
        </w:rPr>
        <w:t>Comprises a number of detailed rules concerning the following:</w:t>
      </w:r>
    </w:p>
    <w:p w14:paraId="38B16C4F" w14:textId="77777777" w:rsidR="004B234F" w:rsidRPr="000942C7" w:rsidRDefault="004B234F" w:rsidP="009879B9">
      <w:pPr>
        <w:autoSpaceDE w:val="0"/>
        <w:autoSpaceDN w:val="0"/>
        <w:adjustRightInd w:val="0"/>
        <w:spacing w:after="0"/>
        <w:jc w:val="left"/>
        <w:rPr>
          <w:lang w:val="en-GB"/>
        </w:rPr>
      </w:pPr>
      <w:r w:rsidRPr="000942C7">
        <w:rPr>
          <w:lang w:val="en-GB"/>
        </w:rPr>
        <w:t>• Contact points between partners (CEFTA Parties);</w:t>
      </w:r>
    </w:p>
    <w:p w14:paraId="0994DE15" w14:textId="77777777" w:rsidR="004B234F" w:rsidRPr="000942C7" w:rsidRDefault="004B234F" w:rsidP="009879B9">
      <w:pPr>
        <w:autoSpaceDE w:val="0"/>
        <w:autoSpaceDN w:val="0"/>
        <w:adjustRightInd w:val="0"/>
        <w:spacing w:after="0"/>
        <w:jc w:val="left"/>
        <w:rPr>
          <w:lang w:val="en-GB"/>
        </w:rPr>
      </w:pPr>
      <w:r w:rsidRPr="000942C7">
        <w:rPr>
          <w:lang w:val="en-GB"/>
        </w:rPr>
        <w:t>• Requirements for:</w:t>
      </w:r>
    </w:p>
    <w:p w14:paraId="2F1874C4" w14:textId="77777777" w:rsidR="004B234F" w:rsidRPr="000942C7" w:rsidRDefault="004B234F" w:rsidP="009879B9">
      <w:pPr>
        <w:autoSpaceDE w:val="0"/>
        <w:autoSpaceDN w:val="0"/>
        <w:adjustRightInd w:val="0"/>
        <w:spacing w:after="0"/>
        <w:ind w:left="720"/>
        <w:jc w:val="left"/>
        <w:rPr>
          <w:lang w:val="en-GB"/>
        </w:rPr>
      </w:pPr>
      <w:r w:rsidRPr="000942C7">
        <w:rPr>
          <w:lang w:val="en-GB"/>
        </w:rPr>
        <w:t>o the AEO information;</w:t>
      </w:r>
    </w:p>
    <w:p w14:paraId="58445254" w14:textId="77777777" w:rsidR="004B234F" w:rsidRPr="000942C7" w:rsidRDefault="004B234F" w:rsidP="009879B9">
      <w:pPr>
        <w:autoSpaceDE w:val="0"/>
        <w:autoSpaceDN w:val="0"/>
        <w:adjustRightInd w:val="0"/>
        <w:spacing w:after="0"/>
        <w:ind w:left="720"/>
        <w:jc w:val="left"/>
        <w:rPr>
          <w:lang w:val="en-GB"/>
        </w:rPr>
      </w:pPr>
      <w:r w:rsidRPr="000942C7">
        <w:rPr>
          <w:lang w:val="en-GB"/>
        </w:rPr>
        <w:t>o the trader as one of the supporting participants in the end-to-end business process;</w:t>
      </w:r>
    </w:p>
    <w:p w14:paraId="50173329" w14:textId="77777777" w:rsidR="004B234F" w:rsidRPr="000942C7" w:rsidRDefault="004B234F" w:rsidP="009879B9">
      <w:pPr>
        <w:autoSpaceDE w:val="0"/>
        <w:autoSpaceDN w:val="0"/>
        <w:adjustRightInd w:val="0"/>
        <w:spacing w:after="0"/>
        <w:ind w:left="720"/>
        <w:jc w:val="left"/>
        <w:rPr>
          <w:lang w:val="en-GB"/>
        </w:rPr>
      </w:pPr>
      <w:r w:rsidRPr="000942C7">
        <w:rPr>
          <w:lang w:val="en-GB"/>
        </w:rPr>
        <w:t>o Customs transaction systems in the “Lodgement” partner;</w:t>
      </w:r>
    </w:p>
    <w:p w14:paraId="25129326" w14:textId="77777777" w:rsidR="004B234F" w:rsidRPr="000942C7" w:rsidRDefault="004B234F" w:rsidP="00D23221">
      <w:pPr>
        <w:autoSpaceDE w:val="0"/>
        <w:autoSpaceDN w:val="0"/>
        <w:adjustRightInd w:val="0"/>
        <w:spacing w:after="0"/>
        <w:ind w:left="720"/>
        <w:rPr>
          <w:lang w:val="en-GB"/>
        </w:rPr>
      </w:pPr>
      <w:r w:rsidRPr="000942C7">
        <w:rPr>
          <w:lang w:val="en-GB"/>
        </w:rPr>
        <w:t>o the risk analysis systems in the “Lodgement” partner;</w:t>
      </w:r>
    </w:p>
    <w:p w14:paraId="54A3D7D2" w14:textId="77777777" w:rsidR="004B234F" w:rsidRPr="000942C7" w:rsidRDefault="004B234F" w:rsidP="00D23221">
      <w:pPr>
        <w:autoSpaceDE w:val="0"/>
        <w:autoSpaceDN w:val="0"/>
        <w:adjustRightInd w:val="0"/>
        <w:spacing w:after="0"/>
        <w:ind w:left="720"/>
        <w:rPr>
          <w:lang w:val="en-GB"/>
        </w:rPr>
      </w:pPr>
      <w:r w:rsidRPr="000942C7">
        <w:rPr>
          <w:lang w:val="en-GB"/>
        </w:rPr>
        <w:t>o AEO Identity Management and, in particular, the aliasing process by the “Lodgement” partner;</w:t>
      </w:r>
    </w:p>
    <w:p w14:paraId="2C9B63EA" w14:textId="77777777" w:rsidR="004B234F" w:rsidRPr="000942C7" w:rsidRDefault="004B234F" w:rsidP="00D23221">
      <w:pPr>
        <w:autoSpaceDE w:val="0"/>
        <w:autoSpaceDN w:val="0"/>
        <w:adjustRightInd w:val="0"/>
        <w:spacing w:after="0"/>
        <w:ind w:left="720"/>
        <w:rPr>
          <w:lang w:val="en-GB"/>
        </w:rPr>
      </w:pPr>
      <w:r w:rsidRPr="000942C7">
        <w:rPr>
          <w:lang w:val="en-GB"/>
        </w:rPr>
        <w:t>o the nature and frequency of data exchange, monitoring and statistical requirements.</w:t>
      </w:r>
    </w:p>
    <w:p w14:paraId="6054CC91" w14:textId="77777777" w:rsidR="00D23221" w:rsidRPr="000942C7" w:rsidRDefault="00D23221" w:rsidP="00D23221">
      <w:pPr>
        <w:autoSpaceDE w:val="0"/>
        <w:autoSpaceDN w:val="0"/>
        <w:adjustRightInd w:val="0"/>
        <w:spacing w:after="0"/>
        <w:rPr>
          <w:lang w:val="en-GB"/>
        </w:rPr>
      </w:pPr>
    </w:p>
    <w:p w14:paraId="3038B83C" w14:textId="02CF22CC" w:rsidR="004B234F" w:rsidRPr="000942C7" w:rsidRDefault="004B234F" w:rsidP="00D23221">
      <w:pPr>
        <w:autoSpaceDE w:val="0"/>
        <w:autoSpaceDN w:val="0"/>
        <w:adjustRightInd w:val="0"/>
        <w:spacing w:after="0"/>
        <w:rPr>
          <w:lang w:val="en-GB"/>
        </w:rPr>
      </w:pPr>
      <w:r w:rsidRPr="000942C7">
        <w:rPr>
          <w:lang w:val="en-GB"/>
        </w:rPr>
        <w:t xml:space="preserve">The compliance of all partners of the AEO to the WCO standard regarding the TIN structure is a </w:t>
      </w:r>
      <w:r w:rsidR="00EE7A79" w:rsidRPr="000942C7">
        <w:rPr>
          <w:lang w:val="en-GB"/>
        </w:rPr>
        <w:t xml:space="preserve">major </w:t>
      </w:r>
      <w:r w:rsidRPr="000942C7">
        <w:rPr>
          <w:lang w:val="en-GB"/>
        </w:rPr>
        <w:t>simplification opportunity.</w:t>
      </w:r>
    </w:p>
    <w:p w14:paraId="0B009C4F" w14:textId="77777777" w:rsidR="00D02447" w:rsidRPr="000942C7" w:rsidRDefault="00D02447" w:rsidP="00D23221">
      <w:pPr>
        <w:autoSpaceDE w:val="0"/>
        <w:autoSpaceDN w:val="0"/>
        <w:adjustRightInd w:val="0"/>
        <w:spacing w:after="0"/>
        <w:rPr>
          <w:lang w:val="en-GB"/>
        </w:rPr>
      </w:pPr>
    </w:p>
    <w:p w14:paraId="31793341" w14:textId="77777777" w:rsidR="006F248D" w:rsidRPr="000942C7" w:rsidRDefault="006F248D" w:rsidP="004B234F">
      <w:pPr>
        <w:autoSpaceDE w:val="0"/>
        <w:autoSpaceDN w:val="0"/>
        <w:adjustRightInd w:val="0"/>
        <w:spacing w:after="0"/>
        <w:jc w:val="left"/>
        <w:rPr>
          <w:b/>
          <w:lang w:val="en-GB"/>
        </w:rPr>
      </w:pPr>
    </w:p>
    <w:p w14:paraId="11B01311" w14:textId="77777777" w:rsidR="004B234F" w:rsidRPr="000942C7" w:rsidRDefault="004B234F" w:rsidP="004B234F">
      <w:pPr>
        <w:autoSpaceDE w:val="0"/>
        <w:autoSpaceDN w:val="0"/>
        <w:adjustRightInd w:val="0"/>
        <w:spacing w:after="0"/>
        <w:jc w:val="left"/>
        <w:rPr>
          <w:b/>
          <w:lang w:val="en-GB"/>
        </w:rPr>
      </w:pPr>
      <w:r w:rsidRPr="000942C7">
        <w:rPr>
          <w:b/>
          <w:lang w:val="en-GB"/>
        </w:rPr>
        <w:t>DATA CLUSTER LAYER</w:t>
      </w:r>
    </w:p>
    <w:p w14:paraId="2AD82D79" w14:textId="5F76A0B5" w:rsidR="004B234F" w:rsidRPr="000942C7" w:rsidRDefault="004B234F" w:rsidP="004B234F">
      <w:pPr>
        <w:autoSpaceDE w:val="0"/>
        <w:autoSpaceDN w:val="0"/>
        <w:adjustRightInd w:val="0"/>
        <w:spacing w:after="0"/>
        <w:jc w:val="left"/>
        <w:rPr>
          <w:lang w:val="en-GB"/>
        </w:rPr>
      </w:pPr>
      <w:r w:rsidRPr="000942C7">
        <w:rPr>
          <w:lang w:val="en-GB"/>
        </w:rPr>
        <w:t>The AEO relies on the exchange of two functional messages:</w:t>
      </w:r>
    </w:p>
    <w:p w14:paraId="42553A92" w14:textId="77777777" w:rsidR="004B234F" w:rsidRPr="000942C7" w:rsidRDefault="004B234F" w:rsidP="004B234F">
      <w:pPr>
        <w:autoSpaceDE w:val="0"/>
        <w:autoSpaceDN w:val="0"/>
        <w:adjustRightInd w:val="0"/>
        <w:spacing w:after="0"/>
        <w:ind w:left="720"/>
        <w:jc w:val="left"/>
        <w:rPr>
          <w:lang w:val="en-GB"/>
        </w:rPr>
      </w:pPr>
      <w:r w:rsidRPr="000942C7">
        <w:rPr>
          <w:lang w:val="en-GB"/>
        </w:rPr>
        <w:t>• “Granted” AEO information;</w:t>
      </w:r>
    </w:p>
    <w:p w14:paraId="5AB4D50B" w14:textId="77777777" w:rsidR="004B234F" w:rsidRPr="000942C7" w:rsidRDefault="004B234F" w:rsidP="004B234F">
      <w:pPr>
        <w:autoSpaceDE w:val="0"/>
        <w:autoSpaceDN w:val="0"/>
        <w:adjustRightInd w:val="0"/>
        <w:spacing w:after="0"/>
        <w:ind w:left="720"/>
        <w:jc w:val="left"/>
        <w:rPr>
          <w:lang w:val="en-GB"/>
        </w:rPr>
      </w:pPr>
      <w:r w:rsidRPr="000942C7">
        <w:rPr>
          <w:lang w:val="en-GB"/>
        </w:rPr>
        <w:t>• “Alias” TIN between the “Granting” partner and the “Lodgement” partner.</w:t>
      </w:r>
    </w:p>
    <w:p w14:paraId="665DF750" w14:textId="77777777" w:rsidR="004B234F" w:rsidRPr="000942C7" w:rsidRDefault="004B234F" w:rsidP="004B234F">
      <w:pPr>
        <w:autoSpaceDE w:val="0"/>
        <w:autoSpaceDN w:val="0"/>
        <w:adjustRightInd w:val="0"/>
        <w:spacing w:after="0"/>
        <w:jc w:val="left"/>
        <w:rPr>
          <w:lang w:val="en-GB"/>
        </w:rPr>
      </w:pPr>
    </w:p>
    <w:p w14:paraId="3DE59C9E" w14:textId="77777777" w:rsidR="004B234F" w:rsidRPr="000942C7" w:rsidRDefault="004B234F" w:rsidP="004B234F">
      <w:pPr>
        <w:autoSpaceDE w:val="0"/>
        <w:autoSpaceDN w:val="0"/>
        <w:adjustRightInd w:val="0"/>
        <w:spacing w:after="0"/>
        <w:jc w:val="left"/>
        <w:rPr>
          <w:b/>
          <w:lang w:val="en-GB"/>
        </w:rPr>
      </w:pPr>
      <w:r w:rsidRPr="000942C7">
        <w:rPr>
          <w:b/>
          <w:lang w:val="en-GB"/>
        </w:rPr>
        <w:t>TRIGGER LAYER</w:t>
      </w:r>
    </w:p>
    <w:p w14:paraId="2CB62A19" w14:textId="65002D39" w:rsidR="004B234F" w:rsidRPr="000942C7" w:rsidRDefault="004B234F" w:rsidP="00D23221">
      <w:pPr>
        <w:autoSpaceDE w:val="0"/>
        <w:autoSpaceDN w:val="0"/>
        <w:adjustRightInd w:val="0"/>
        <w:spacing w:after="0"/>
        <w:rPr>
          <w:lang w:val="en-GB"/>
        </w:rPr>
      </w:pPr>
      <w:r w:rsidRPr="000942C7">
        <w:rPr>
          <w:lang w:val="en-GB"/>
        </w:rPr>
        <w:t>The AEO features three variations for choreographing the interactions between the partners according to the following criteria:</w:t>
      </w:r>
    </w:p>
    <w:p w14:paraId="6379CC9C" w14:textId="77777777" w:rsidR="004B234F" w:rsidRPr="000942C7" w:rsidRDefault="004B234F" w:rsidP="00D23221">
      <w:pPr>
        <w:autoSpaceDE w:val="0"/>
        <w:autoSpaceDN w:val="0"/>
        <w:adjustRightInd w:val="0"/>
        <w:spacing w:after="0"/>
        <w:ind w:left="720"/>
        <w:rPr>
          <w:lang w:val="en-GB"/>
        </w:rPr>
      </w:pPr>
      <w:r w:rsidRPr="000942C7">
        <w:rPr>
          <w:lang w:val="en-GB"/>
        </w:rPr>
        <w:t>• Whether or not there is the need for the “Lodgement” partner to assign an “Alias” TIN (triggered by misaligned structures of the TIN numbers between the partners);</w:t>
      </w:r>
    </w:p>
    <w:p w14:paraId="52AB5A1B" w14:textId="77777777" w:rsidR="004B234F" w:rsidRPr="000942C7" w:rsidRDefault="004B234F" w:rsidP="00D23221">
      <w:pPr>
        <w:autoSpaceDE w:val="0"/>
        <w:autoSpaceDN w:val="0"/>
        <w:adjustRightInd w:val="0"/>
        <w:spacing w:after="0"/>
        <w:ind w:left="720"/>
        <w:rPr>
          <w:lang w:val="en-GB"/>
        </w:rPr>
      </w:pPr>
      <w:r w:rsidRPr="000942C7">
        <w:rPr>
          <w:lang w:val="en-GB"/>
        </w:rPr>
        <w:t>• and in the case of alignment of the TIN structure between the partners, the choice for a “Lodgement” partner to opt for a “Pull” mode (instead of “Push” mode) to access the AEO information from the “Granting” partner.</w:t>
      </w:r>
    </w:p>
    <w:p w14:paraId="12ACAB0F" w14:textId="77777777" w:rsidR="004B234F" w:rsidRPr="000942C7" w:rsidRDefault="004B234F" w:rsidP="00D23221">
      <w:pPr>
        <w:autoSpaceDE w:val="0"/>
        <w:autoSpaceDN w:val="0"/>
        <w:adjustRightInd w:val="0"/>
        <w:spacing w:after="0"/>
        <w:rPr>
          <w:lang w:val="en-GB"/>
        </w:rPr>
      </w:pPr>
      <w:r w:rsidRPr="000942C7">
        <w:rPr>
          <w:lang w:val="en-GB"/>
        </w:rPr>
        <w:t>The three options are:</w:t>
      </w:r>
    </w:p>
    <w:p w14:paraId="052B0B7C" w14:textId="77777777" w:rsidR="004B234F" w:rsidRPr="000942C7" w:rsidRDefault="004B234F" w:rsidP="00D23221">
      <w:pPr>
        <w:autoSpaceDE w:val="0"/>
        <w:autoSpaceDN w:val="0"/>
        <w:adjustRightInd w:val="0"/>
        <w:spacing w:after="0"/>
        <w:ind w:left="720"/>
        <w:rPr>
          <w:lang w:val="en-GB"/>
        </w:rPr>
      </w:pPr>
      <w:r w:rsidRPr="000942C7">
        <w:rPr>
          <w:lang w:val="en-GB"/>
        </w:rPr>
        <w:t>• “Push” of “Granted” AEO information and “Push” back of “Alias” TIN between the “Granting” partner and the “Lodgement” partner, for those cases that the partners have misaligned TINs;</w:t>
      </w:r>
    </w:p>
    <w:p w14:paraId="5F644DE4" w14:textId="77777777" w:rsidR="004B234F" w:rsidRPr="000942C7" w:rsidRDefault="004B234F" w:rsidP="00D23221">
      <w:pPr>
        <w:autoSpaceDE w:val="0"/>
        <w:autoSpaceDN w:val="0"/>
        <w:adjustRightInd w:val="0"/>
        <w:spacing w:after="0"/>
        <w:ind w:left="720"/>
        <w:rPr>
          <w:lang w:val="en-GB"/>
        </w:rPr>
      </w:pPr>
      <w:r w:rsidRPr="000942C7">
        <w:rPr>
          <w:lang w:val="en-GB"/>
        </w:rPr>
        <w:t>• “Push” of “Granted” AEO from the “Granting” partner to the “Lodgement” partner when partners have aligned TINs;</w:t>
      </w:r>
    </w:p>
    <w:p w14:paraId="260D065C" w14:textId="77777777" w:rsidR="004B234F" w:rsidRPr="000942C7" w:rsidRDefault="004B234F" w:rsidP="00D23221">
      <w:pPr>
        <w:autoSpaceDE w:val="0"/>
        <w:autoSpaceDN w:val="0"/>
        <w:adjustRightInd w:val="0"/>
        <w:spacing w:after="0"/>
        <w:ind w:left="720"/>
        <w:rPr>
          <w:lang w:val="en-GB"/>
        </w:rPr>
      </w:pPr>
      <w:r w:rsidRPr="000942C7">
        <w:rPr>
          <w:lang w:val="en-GB"/>
        </w:rPr>
        <w:t>• “Pull” of the “Granted” AEO information by “Lodgement” partner from the “Granting” partner, which requires TIN alignment.</w:t>
      </w:r>
    </w:p>
    <w:p w14:paraId="5CB9CBCA" w14:textId="77777777" w:rsidR="004B234F" w:rsidRPr="000942C7" w:rsidRDefault="004B234F" w:rsidP="004B234F">
      <w:pPr>
        <w:autoSpaceDE w:val="0"/>
        <w:autoSpaceDN w:val="0"/>
        <w:adjustRightInd w:val="0"/>
        <w:spacing w:after="0"/>
        <w:jc w:val="left"/>
        <w:rPr>
          <w:lang w:val="en-GB"/>
        </w:rPr>
      </w:pPr>
    </w:p>
    <w:p w14:paraId="5FC04637" w14:textId="77777777" w:rsidR="00340D1C" w:rsidRPr="000942C7" w:rsidRDefault="00340D1C" w:rsidP="004B234F">
      <w:pPr>
        <w:autoSpaceDE w:val="0"/>
        <w:autoSpaceDN w:val="0"/>
        <w:adjustRightInd w:val="0"/>
        <w:spacing w:after="0"/>
        <w:jc w:val="left"/>
        <w:rPr>
          <w:lang w:val="en-GB"/>
        </w:rPr>
      </w:pPr>
    </w:p>
    <w:p w14:paraId="6E52A4C3" w14:textId="77777777" w:rsidR="00340D1C" w:rsidRPr="000942C7" w:rsidRDefault="00340D1C" w:rsidP="004B234F">
      <w:pPr>
        <w:autoSpaceDE w:val="0"/>
        <w:autoSpaceDN w:val="0"/>
        <w:adjustRightInd w:val="0"/>
        <w:spacing w:after="0"/>
        <w:jc w:val="left"/>
        <w:rPr>
          <w:lang w:val="en-GB"/>
        </w:rPr>
      </w:pPr>
    </w:p>
    <w:p w14:paraId="5ECBF273" w14:textId="77777777" w:rsidR="004B234F" w:rsidRPr="000942C7" w:rsidRDefault="004B234F" w:rsidP="004B234F">
      <w:pPr>
        <w:autoSpaceDE w:val="0"/>
        <w:autoSpaceDN w:val="0"/>
        <w:adjustRightInd w:val="0"/>
        <w:spacing w:after="0"/>
        <w:jc w:val="left"/>
        <w:rPr>
          <w:b/>
          <w:lang w:val="en-GB"/>
        </w:rPr>
      </w:pPr>
      <w:r w:rsidRPr="000942C7">
        <w:rPr>
          <w:b/>
          <w:lang w:val="en-GB"/>
        </w:rPr>
        <w:t>INTERFACE</w:t>
      </w:r>
    </w:p>
    <w:p w14:paraId="51211F76" w14:textId="40931917" w:rsidR="004B234F" w:rsidRPr="000942C7" w:rsidRDefault="004B234F" w:rsidP="00D23221">
      <w:pPr>
        <w:autoSpaceDE w:val="0"/>
        <w:autoSpaceDN w:val="0"/>
        <w:adjustRightInd w:val="0"/>
        <w:spacing w:after="0"/>
        <w:rPr>
          <w:lang w:val="en-GB"/>
        </w:rPr>
      </w:pPr>
      <w:r w:rsidRPr="000942C7">
        <w:rPr>
          <w:lang w:val="en-GB"/>
        </w:rPr>
        <w:t xml:space="preserve">The </w:t>
      </w:r>
      <w:r w:rsidR="00452329">
        <w:rPr>
          <w:lang w:val="en-GB"/>
        </w:rPr>
        <w:t xml:space="preserve">recognition of the </w:t>
      </w:r>
      <w:r w:rsidRPr="000942C7">
        <w:rPr>
          <w:lang w:val="en-GB"/>
        </w:rPr>
        <w:t xml:space="preserve">AEO </w:t>
      </w:r>
      <w:r w:rsidR="00452329">
        <w:rPr>
          <w:lang w:val="en-GB"/>
        </w:rPr>
        <w:t>Programs</w:t>
      </w:r>
      <w:r w:rsidR="002309C0" w:rsidRPr="000942C7">
        <w:rPr>
          <w:lang w:val="en-GB"/>
        </w:rPr>
        <w:t xml:space="preserve"> </w:t>
      </w:r>
      <w:r w:rsidRPr="000942C7">
        <w:rPr>
          <w:lang w:val="en-GB"/>
        </w:rPr>
        <w:t>defines the set of four technical messages associated with the following three options in the trigger layer:</w:t>
      </w:r>
    </w:p>
    <w:p w14:paraId="7EC0CB1A" w14:textId="77777777" w:rsidR="004B234F" w:rsidRPr="000942C7" w:rsidRDefault="004B234F" w:rsidP="00D23221">
      <w:pPr>
        <w:autoSpaceDE w:val="0"/>
        <w:autoSpaceDN w:val="0"/>
        <w:adjustRightInd w:val="0"/>
        <w:spacing w:after="0"/>
        <w:ind w:left="720"/>
        <w:rPr>
          <w:lang w:val="en-GB"/>
        </w:rPr>
      </w:pPr>
      <w:r w:rsidRPr="000942C7">
        <w:rPr>
          <w:lang w:val="en-GB"/>
        </w:rPr>
        <w:t>• “Granted” AEO information is sent from the “Granting” partner and the “Alias” TIN is returned from the “Lodgement” partner, for those cases that the partners have misaligned TINs;</w:t>
      </w:r>
    </w:p>
    <w:p w14:paraId="453CB176" w14:textId="77777777" w:rsidR="004B234F" w:rsidRPr="000942C7" w:rsidRDefault="004B234F" w:rsidP="00D23221">
      <w:pPr>
        <w:autoSpaceDE w:val="0"/>
        <w:autoSpaceDN w:val="0"/>
        <w:adjustRightInd w:val="0"/>
        <w:spacing w:after="0"/>
        <w:ind w:left="720"/>
        <w:rPr>
          <w:lang w:val="en-GB"/>
        </w:rPr>
      </w:pPr>
      <w:r w:rsidRPr="000942C7">
        <w:rPr>
          <w:lang w:val="en-GB"/>
        </w:rPr>
        <w:t>• When partners have aligned TINs, “Granted” AEO is sent from the “Granting” partner to the “Lodgement” partner;</w:t>
      </w:r>
    </w:p>
    <w:p w14:paraId="4470D003" w14:textId="77777777" w:rsidR="004B234F" w:rsidRPr="000942C7" w:rsidRDefault="004B234F" w:rsidP="00D23221">
      <w:pPr>
        <w:autoSpaceDE w:val="0"/>
        <w:autoSpaceDN w:val="0"/>
        <w:adjustRightInd w:val="0"/>
        <w:spacing w:after="0"/>
        <w:ind w:left="720"/>
        <w:rPr>
          <w:lang w:val="en-GB"/>
        </w:rPr>
      </w:pPr>
      <w:r w:rsidRPr="000942C7">
        <w:rPr>
          <w:lang w:val="en-GB"/>
        </w:rPr>
        <w:t>• “Granted” AEO information is acquired directly by the “Lodgement” partner from the “Granting” partner.</w:t>
      </w:r>
    </w:p>
    <w:p w14:paraId="36E8DC41" w14:textId="77777777" w:rsidR="004B234F" w:rsidRPr="000942C7" w:rsidRDefault="004B234F" w:rsidP="00D23221">
      <w:pPr>
        <w:autoSpaceDE w:val="0"/>
        <w:autoSpaceDN w:val="0"/>
        <w:adjustRightInd w:val="0"/>
        <w:spacing w:after="0"/>
        <w:rPr>
          <w:lang w:val="en-GB"/>
        </w:rPr>
      </w:pPr>
      <w:r w:rsidRPr="000942C7">
        <w:rPr>
          <w:lang w:val="en-GB"/>
        </w:rPr>
        <w:t>It also provides the technical messages in Extensible Markup Language (XML) schemas and Web Services definition in Web Services Definition Language (WSDL).</w:t>
      </w:r>
    </w:p>
    <w:p w14:paraId="1E56894D" w14:textId="77777777" w:rsidR="004B234F" w:rsidRPr="000942C7" w:rsidRDefault="004B234F" w:rsidP="004B234F">
      <w:pPr>
        <w:autoSpaceDE w:val="0"/>
        <w:autoSpaceDN w:val="0"/>
        <w:adjustRightInd w:val="0"/>
        <w:spacing w:after="0"/>
        <w:jc w:val="left"/>
        <w:rPr>
          <w:lang w:val="en-GB"/>
        </w:rPr>
      </w:pPr>
    </w:p>
    <w:p w14:paraId="78DE00B9" w14:textId="77777777" w:rsidR="004B234F" w:rsidRPr="000942C7" w:rsidRDefault="004B234F" w:rsidP="004B234F">
      <w:pPr>
        <w:autoSpaceDE w:val="0"/>
        <w:autoSpaceDN w:val="0"/>
        <w:adjustRightInd w:val="0"/>
        <w:spacing w:after="0"/>
        <w:jc w:val="left"/>
        <w:rPr>
          <w:b/>
          <w:lang w:val="en-GB"/>
        </w:rPr>
      </w:pPr>
      <w:r w:rsidRPr="000942C7">
        <w:rPr>
          <w:b/>
          <w:lang w:val="en-GB"/>
        </w:rPr>
        <w:t>INTEGRATION</w:t>
      </w:r>
    </w:p>
    <w:p w14:paraId="77CEAA6C" w14:textId="4EDCB11A" w:rsidR="004B234F" w:rsidRPr="000942C7" w:rsidRDefault="004B234F" w:rsidP="00D23221">
      <w:pPr>
        <w:autoSpaceDE w:val="0"/>
        <w:autoSpaceDN w:val="0"/>
        <w:adjustRightInd w:val="0"/>
        <w:spacing w:after="0"/>
        <w:rPr>
          <w:lang w:val="en-GB"/>
        </w:rPr>
      </w:pPr>
      <w:r w:rsidRPr="000942C7">
        <w:rPr>
          <w:lang w:val="en-GB"/>
        </w:rPr>
        <w:t xml:space="preserve">The integration layer needs to be profiled by each partner </w:t>
      </w:r>
      <w:r w:rsidR="0076620F" w:rsidRPr="000942C7">
        <w:rPr>
          <w:lang w:val="en-GB"/>
        </w:rPr>
        <w:t xml:space="preserve">whose </w:t>
      </w:r>
      <w:r w:rsidRPr="000942C7">
        <w:rPr>
          <w:lang w:val="en-GB"/>
        </w:rPr>
        <w:t>AEO</w:t>
      </w:r>
      <w:r w:rsidR="0076620F" w:rsidRPr="000942C7">
        <w:rPr>
          <w:lang w:val="en-GB"/>
        </w:rPr>
        <w:t xml:space="preserve">S programme </w:t>
      </w:r>
      <w:r w:rsidR="00C20C90">
        <w:rPr>
          <w:lang w:val="en-GB"/>
        </w:rPr>
        <w:t>ha</w:t>
      </w:r>
      <w:r w:rsidR="005E3A98">
        <w:rPr>
          <w:lang w:val="en-GB"/>
        </w:rPr>
        <w:t>s</w:t>
      </w:r>
      <w:r w:rsidR="00C20C90" w:rsidRPr="000942C7">
        <w:rPr>
          <w:lang w:val="en-GB"/>
        </w:rPr>
        <w:t xml:space="preserve"> </w:t>
      </w:r>
      <w:r w:rsidR="0076620F" w:rsidRPr="000942C7">
        <w:rPr>
          <w:lang w:val="en-GB"/>
        </w:rPr>
        <w:t xml:space="preserve">been </w:t>
      </w:r>
      <w:r w:rsidR="002309C0" w:rsidRPr="000942C7">
        <w:rPr>
          <w:lang w:val="en-GB"/>
        </w:rPr>
        <w:t>recogni</w:t>
      </w:r>
      <w:r w:rsidR="0076620F" w:rsidRPr="000942C7">
        <w:rPr>
          <w:lang w:val="en-GB"/>
        </w:rPr>
        <w:t>sed</w:t>
      </w:r>
      <w:r w:rsidRPr="000942C7">
        <w:rPr>
          <w:lang w:val="en-GB"/>
        </w:rPr>
        <w:t>. This includes the business case for</w:t>
      </w:r>
      <w:r w:rsidR="00C0196A" w:rsidRPr="000942C7">
        <w:rPr>
          <w:lang w:val="en-GB"/>
        </w:rPr>
        <w:t xml:space="preserve"> local</w:t>
      </w:r>
      <w:r w:rsidRPr="000942C7">
        <w:rPr>
          <w:lang w:val="en-GB"/>
        </w:rPr>
        <w:t xml:space="preserve"> profiling, the use of the AEO information for the risk assessment of notification/declaration, and </w:t>
      </w:r>
      <w:r w:rsidR="00C0196A" w:rsidRPr="000942C7">
        <w:rPr>
          <w:lang w:val="en-GB"/>
        </w:rPr>
        <w:t>local</w:t>
      </w:r>
      <w:r w:rsidRPr="000942C7">
        <w:rPr>
          <w:lang w:val="en-GB"/>
        </w:rPr>
        <w:t xml:space="preserve"> provisions for AEO identification. It also sets the requirement for the availability of the exchanged data, provides an indication of the possible data volumes, and the compliance and infrastructure requirements.</w:t>
      </w:r>
    </w:p>
    <w:p w14:paraId="4E6CDCC2" w14:textId="77777777" w:rsidR="004B234F" w:rsidRPr="000942C7" w:rsidRDefault="004B234F" w:rsidP="004B234F">
      <w:pPr>
        <w:autoSpaceDE w:val="0"/>
        <w:autoSpaceDN w:val="0"/>
        <w:adjustRightInd w:val="0"/>
        <w:spacing w:after="0"/>
        <w:jc w:val="left"/>
        <w:rPr>
          <w:lang w:val="en-GB"/>
        </w:rPr>
      </w:pPr>
    </w:p>
    <w:p w14:paraId="415DCB21" w14:textId="77777777" w:rsidR="004B234F" w:rsidRPr="000942C7" w:rsidRDefault="004B234F" w:rsidP="004B234F">
      <w:pPr>
        <w:autoSpaceDE w:val="0"/>
        <w:autoSpaceDN w:val="0"/>
        <w:adjustRightInd w:val="0"/>
        <w:spacing w:after="0"/>
        <w:jc w:val="left"/>
        <w:rPr>
          <w:b/>
          <w:lang w:val="en-GB"/>
        </w:rPr>
      </w:pPr>
      <w:r w:rsidRPr="000942C7">
        <w:rPr>
          <w:b/>
          <w:lang w:val="en-GB"/>
        </w:rPr>
        <w:t>COMMUNICATION</w:t>
      </w:r>
    </w:p>
    <w:p w14:paraId="07B69F13" w14:textId="6B1CD471" w:rsidR="005F5FAB" w:rsidRDefault="004B234F" w:rsidP="00D23221">
      <w:pPr>
        <w:autoSpaceDE w:val="0"/>
        <w:autoSpaceDN w:val="0"/>
        <w:adjustRightInd w:val="0"/>
        <w:spacing w:after="0"/>
        <w:rPr>
          <w:lang w:val="en-GB"/>
        </w:rPr>
      </w:pPr>
      <w:r w:rsidRPr="000942C7">
        <w:rPr>
          <w:lang w:val="en-GB"/>
        </w:rPr>
        <w:t>The information exchanges take place over the internet. The security of the exchanges is ensured by establishing of Virtual Private Networks (VPN) connections and encryption using security certificates</w:t>
      </w:r>
      <w:r w:rsidR="00D02447" w:rsidRPr="000942C7">
        <w:rPr>
          <w:lang w:val="en-GB"/>
        </w:rPr>
        <w:t>.</w:t>
      </w:r>
    </w:p>
    <w:p w14:paraId="4C0ED189" w14:textId="77777777" w:rsidR="00945122" w:rsidRPr="000942C7" w:rsidRDefault="00945122" w:rsidP="00D23221">
      <w:pPr>
        <w:autoSpaceDE w:val="0"/>
        <w:autoSpaceDN w:val="0"/>
        <w:adjustRightInd w:val="0"/>
        <w:spacing w:after="0"/>
        <w:rPr>
          <w:lang w:val="en-GB"/>
        </w:rPr>
      </w:pPr>
    </w:p>
    <w:p w14:paraId="6A5BF5DC" w14:textId="76DEF32D" w:rsidR="00F35814" w:rsidRPr="000942C7" w:rsidRDefault="00D66D4E" w:rsidP="00B10B07">
      <w:pPr>
        <w:pStyle w:val="Heading1"/>
        <w:rPr>
          <w:lang w:val="en-GB"/>
        </w:rPr>
      </w:pPr>
      <w:bookmarkStart w:id="12" w:name="_Toc109842513"/>
      <w:r w:rsidRPr="000942C7">
        <w:rPr>
          <w:lang w:val="en-GB"/>
        </w:rPr>
        <w:t xml:space="preserve">IT </w:t>
      </w:r>
      <w:r w:rsidR="00C35DC9" w:rsidRPr="000942C7">
        <w:rPr>
          <w:lang w:val="en-GB"/>
        </w:rPr>
        <w:t>Processes</w:t>
      </w:r>
      <w:bookmarkEnd w:id="12"/>
    </w:p>
    <w:p w14:paraId="321B140A" w14:textId="70A3CF49" w:rsidR="008612C3" w:rsidRPr="000942C7" w:rsidRDefault="008612C3" w:rsidP="008612C3">
      <w:pPr>
        <w:pStyle w:val="Heading2"/>
        <w:rPr>
          <w:rStyle w:val="Heading2Char"/>
          <w:b/>
          <w:bCs/>
        </w:rPr>
      </w:pPr>
      <w:bookmarkStart w:id="13" w:name="_Toc82792421"/>
      <w:bookmarkStart w:id="14" w:name="_Toc109842514"/>
      <w:r w:rsidRPr="000942C7">
        <w:rPr>
          <w:rStyle w:val="Heading2Char"/>
          <w:b/>
          <w:bCs/>
        </w:rPr>
        <w:t>5.1 AEO System architecture</w:t>
      </w:r>
      <w:bookmarkEnd w:id="13"/>
      <w:bookmarkEnd w:id="14"/>
      <w:r w:rsidRPr="000942C7">
        <w:rPr>
          <w:rStyle w:val="Heading2Char"/>
          <w:b/>
          <w:bCs/>
        </w:rPr>
        <w:t xml:space="preserve"> </w:t>
      </w:r>
    </w:p>
    <w:p w14:paraId="53DC87D1" w14:textId="37686432" w:rsidR="008612C3" w:rsidRPr="000942C7" w:rsidRDefault="008612C3" w:rsidP="008612C3">
      <w:pPr>
        <w:rPr>
          <w:lang w:val="en-GB"/>
        </w:rPr>
      </w:pPr>
      <w:r w:rsidRPr="000942C7">
        <w:rPr>
          <w:noProof/>
        </w:rPr>
        <mc:AlternateContent>
          <mc:Choice Requires="wpg">
            <w:drawing>
              <wp:anchor distT="0" distB="0" distL="114300" distR="114300" simplePos="0" relativeHeight="251661312" behindDoc="0" locked="0" layoutInCell="1" allowOverlap="1" wp14:anchorId="6E7FA125" wp14:editId="1063721E">
                <wp:simplePos x="0" y="0"/>
                <wp:positionH relativeFrom="column">
                  <wp:posOffset>728980</wp:posOffset>
                </wp:positionH>
                <wp:positionV relativeFrom="paragraph">
                  <wp:posOffset>176530</wp:posOffset>
                </wp:positionV>
                <wp:extent cx="5029200" cy="1687830"/>
                <wp:effectExtent l="0" t="0" r="19050" b="26670"/>
                <wp:wrapNone/>
                <wp:docPr id="36" name="Group 36"/>
                <wp:cNvGraphicFramePr/>
                <a:graphic xmlns:a="http://schemas.openxmlformats.org/drawingml/2006/main">
                  <a:graphicData uri="http://schemas.microsoft.com/office/word/2010/wordprocessingGroup">
                    <wpg:wgp>
                      <wpg:cNvGrpSpPr/>
                      <wpg:grpSpPr>
                        <a:xfrm>
                          <a:off x="0" y="0"/>
                          <a:ext cx="5029200" cy="1687830"/>
                          <a:chOff x="0" y="0"/>
                          <a:chExt cx="5029200" cy="1688200"/>
                        </a:xfrm>
                      </wpg:grpSpPr>
                      <wps:wsp>
                        <wps:cNvPr id="22" name="Cylinder 22"/>
                        <wps:cNvSpPr/>
                        <wps:spPr>
                          <a:xfrm>
                            <a:off x="3336878" y="648269"/>
                            <a:ext cx="1285875" cy="9334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5672E" w14:textId="77777777" w:rsidR="006E7E60" w:rsidRPr="004221AE" w:rsidRDefault="006E7E60" w:rsidP="008612C3">
                              <w:pPr>
                                <w:pStyle w:val="Default"/>
                                <w:jc w:val="center"/>
                                <w:rPr>
                                  <w:b/>
                                  <w:bCs/>
                                  <w:color w:val="C00000"/>
                                  <w:sz w:val="20"/>
                                  <w:szCs w:val="20"/>
                                </w:rPr>
                              </w:pPr>
                              <w:r w:rsidRPr="008A3814">
                                <w:rPr>
                                  <w:b/>
                                  <w:bCs/>
                                  <w:color w:val="C00000"/>
                                  <w:sz w:val="20"/>
                                  <w:szCs w:val="20"/>
                                  <w:lang w:val="en-GB"/>
                                </w:rPr>
                                <w:t>Authorised</w:t>
                              </w:r>
                              <w:r w:rsidRPr="004221AE">
                                <w:rPr>
                                  <w:b/>
                                  <w:bCs/>
                                  <w:color w:val="C00000"/>
                                  <w:sz w:val="20"/>
                                  <w:szCs w:val="20"/>
                                </w:rPr>
                                <w:t xml:space="preserve"> Economic Operator </w:t>
                              </w:r>
                            </w:p>
                            <w:p w14:paraId="1E641938" w14:textId="77777777" w:rsidR="006E7E60" w:rsidRPr="00F25A80" w:rsidRDefault="006E7E60" w:rsidP="008612C3">
                              <w:pPr>
                                <w:jc w:val="center"/>
                                <w:rPr>
                                  <w:b/>
                                  <w:bCs/>
                                  <w:color w:val="C00000"/>
                                  <w:sz w:val="14"/>
                                  <w:szCs w:val="14"/>
                                  <w:lang w:val="bs-Latn-BA"/>
                                </w:rPr>
                              </w:pPr>
                              <w:r w:rsidRPr="004221AE">
                                <w:rPr>
                                  <w:b/>
                                  <w:bCs/>
                                  <w:color w:val="C00000"/>
                                  <w:lang w:val="bs-Latn-BA"/>
                                </w:rPr>
                                <w:t xml:space="preserve"> Database</w:t>
                              </w:r>
                              <w:r>
                                <w:rPr>
                                  <w:b/>
                                  <w:bCs/>
                                  <w:color w:val="C00000"/>
                                  <w:lang w:val="bs-Latn-BA"/>
                                </w:rPr>
                                <w:t xml:space="preserve"> </w:t>
                              </w:r>
                              <w:r w:rsidRPr="00F25A80">
                                <w:rPr>
                                  <w:b/>
                                  <w:bCs/>
                                  <w:color w:val="FFFFFF" w:themeColor="background1"/>
                                  <w:sz w:val="14"/>
                                  <w:szCs w:val="14"/>
                                  <w:lang w:val="bs-Latn-BA"/>
                                </w:rPr>
                                <w:t>(AEO 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3309582" y="0"/>
                            <a:ext cx="1266825" cy="266700"/>
                          </a:xfrm>
                          <a:prstGeom prst="rect">
                            <a:avLst/>
                          </a:prstGeom>
                          <a:solidFill>
                            <a:srgbClr val="FFFFFF"/>
                          </a:solidFill>
                          <a:ln w="9525">
                            <a:noFill/>
                            <a:miter lim="800000"/>
                            <a:headEnd/>
                            <a:tailEnd/>
                          </a:ln>
                        </wps:spPr>
                        <wps:txbx>
                          <w:txbxContent>
                            <w:p w14:paraId="7E63196A" w14:textId="77777777" w:rsidR="006E7E60" w:rsidRPr="00A802DF" w:rsidRDefault="006E7E60" w:rsidP="008612C3">
                              <w:pPr>
                                <w:rPr>
                                  <w:lang w:val="bs-Latn-BA"/>
                                </w:rPr>
                              </w:pPr>
                              <w:r>
                                <w:rPr>
                                  <w:lang w:val="bs-Latn-BA"/>
                                </w:rPr>
                                <w:t>Common Domain</w:t>
                              </w:r>
                            </w:p>
                          </w:txbxContent>
                        </wps:txbx>
                        <wps:bodyPr rot="0" vert="horz" wrap="square" lIns="91440" tIns="45720" rIns="91440" bIns="45720" anchor="t" anchorCtr="0">
                          <a:noAutofit/>
                        </wps:bodyPr>
                      </wps:wsp>
                      <wps:wsp>
                        <wps:cNvPr id="26" name="Text Box 2"/>
                        <wps:cNvSpPr txBox="1">
                          <a:spLocks noChangeArrowheads="1"/>
                        </wps:cNvSpPr>
                        <wps:spPr bwMode="auto">
                          <a:xfrm>
                            <a:off x="1774209" y="0"/>
                            <a:ext cx="1266825" cy="266700"/>
                          </a:xfrm>
                          <a:prstGeom prst="rect">
                            <a:avLst/>
                          </a:prstGeom>
                          <a:solidFill>
                            <a:srgbClr val="FFFFFF"/>
                          </a:solidFill>
                          <a:ln w="9525">
                            <a:noFill/>
                            <a:miter lim="800000"/>
                            <a:headEnd/>
                            <a:tailEnd/>
                          </a:ln>
                        </wps:spPr>
                        <wps:txbx>
                          <w:txbxContent>
                            <w:p w14:paraId="47FA9AE9" w14:textId="6DF8E4B5" w:rsidR="006E7E60" w:rsidRPr="00A802DF" w:rsidRDefault="006E7E60" w:rsidP="008612C3">
                              <w:pPr>
                                <w:rPr>
                                  <w:lang w:val="bs-Latn-BA"/>
                                </w:rPr>
                              </w:pPr>
                              <w:r>
                                <w:rPr>
                                  <w:lang w:val="bs-Latn-BA"/>
                                </w:rPr>
                                <w:t>Local Domain</w:t>
                              </w:r>
                            </w:p>
                          </w:txbxContent>
                        </wps:txbx>
                        <wps:bodyPr rot="0" vert="horz" wrap="square" lIns="91440" tIns="45720" rIns="91440" bIns="45720" anchor="t" anchorCtr="0">
                          <a:noAutofit/>
                        </wps:bodyPr>
                      </wps:wsp>
                      <wps:wsp>
                        <wps:cNvPr id="30" name="Text Box 2"/>
                        <wps:cNvSpPr txBox="1">
                          <a:spLocks noChangeArrowheads="1"/>
                        </wps:cNvSpPr>
                        <wps:spPr bwMode="auto">
                          <a:xfrm>
                            <a:off x="163773" y="0"/>
                            <a:ext cx="1266825" cy="266700"/>
                          </a:xfrm>
                          <a:prstGeom prst="rect">
                            <a:avLst/>
                          </a:prstGeom>
                          <a:solidFill>
                            <a:srgbClr val="FFFFFF"/>
                          </a:solidFill>
                          <a:ln w="9525">
                            <a:noFill/>
                            <a:miter lim="800000"/>
                            <a:headEnd/>
                            <a:tailEnd/>
                          </a:ln>
                        </wps:spPr>
                        <wps:txbx>
                          <w:txbxContent>
                            <w:p w14:paraId="7E4EB881" w14:textId="77777777" w:rsidR="006E7E60" w:rsidRPr="00A802DF" w:rsidRDefault="006E7E60" w:rsidP="008612C3">
                              <w:pPr>
                                <w:rPr>
                                  <w:lang w:val="bs-Latn-BA"/>
                                </w:rPr>
                              </w:pPr>
                              <w:r>
                                <w:rPr>
                                  <w:lang w:val="bs-Latn-BA"/>
                                </w:rPr>
                                <w:t>External Domain</w:t>
                              </w:r>
                            </w:p>
                          </w:txbxContent>
                        </wps:txbx>
                        <wps:bodyPr rot="0" vert="horz" wrap="square" lIns="91440" tIns="45720" rIns="91440" bIns="45720" anchor="t" anchorCtr="0">
                          <a:noAutofit/>
                        </wps:bodyPr>
                      </wps:wsp>
                      <wps:wsp>
                        <wps:cNvPr id="31" name="Text Box 2"/>
                        <wps:cNvSpPr txBox="1">
                          <a:spLocks noChangeArrowheads="1"/>
                        </wps:cNvSpPr>
                        <wps:spPr bwMode="auto">
                          <a:xfrm>
                            <a:off x="352425" y="1221475"/>
                            <a:ext cx="899473" cy="466725"/>
                          </a:xfrm>
                          <a:prstGeom prst="rect">
                            <a:avLst/>
                          </a:prstGeom>
                          <a:solidFill>
                            <a:srgbClr val="FFFFFF"/>
                          </a:solidFill>
                          <a:ln w="9525">
                            <a:solidFill>
                              <a:schemeClr val="tx1"/>
                            </a:solidFill>
                            <a:miter lim="800000"/>
                            <a:headEnd/>
                            <a:tailEnd/>
                          </a:ln>
                        </wps:spPr>
                        <wps:txbx>
                          <w:txbxContent>
                            <w:p w14:paraId="50C59CF2" w14:textId="7E85403D" w:rsidR="006E7E60" w:rsidRPr="00A802DF" w:rsidRDefault="006E7E60" w:rsidP="008612C3">
                              <w:pPr>
                                <w:jc w:val="center"/>
                                <w:rPr>
                                  <w:lang w:val="bs-Latn-BA"/>
                                </w:rPr>
                              </w:pPr>
                              <w:r>
                                <w:rPr>
                                  <w:lang w:val="bs-Latn-BA"/>
                                </w:rPr>
                                <w:t>Economic Operator</w:t>
                              </w:r>
                            </w:p>
                          </w:txbxContent>
                        </wps:txbx>
                        <wps:bodyPr rot="0" vert="horz" wrap="square" lIns="91440" tIns="45720" rIns="91440" bIns="45720" anchor="t" anchorCtr="0">
                          <a:noAutofit/>
                        </wps:bodyPr>
                      </wps:wsp>
                      <wps:wsp>
                        <wps:cNvPr id="34" name="Text Box 2"/>
                        <wps:cNvSpPr txBox="1">
                          <a:spLocks noChangeArrowheads="1"/>
                        </wps:cNvSpPr>
                        <wps:spPr bwMode="auto">
                          <a:xfrm>
                            <a:off x="1828800" y="1221475"/>
                            <a:ext cx="1066800" cy="466725"/>
                          </a:xfrm>
                          <a:prstGeom prst="rect">
                            <a:avLst/>
                          </a:prstGeom>
                          <a:solidFill>
                            <a:srgbClr val="FFFFFF"/>
                          </a:solidFill>
                          <a:ln w="9525">
                            <a:solidFill>
                              <a:schemeClr val="tx1"/>
                            </a:solidFill>
                            <a:miter lim="800000"/>
                            <a:headEnd/>
                            <a:tailEnd/>
                          </a:ln>
                        </wps:spPr>
                        <wps:txbx>
                          <w:txbxContent>
                            <w:p w14:paraId="7835B335" w14:textId="0C252D5D" w:rsidR="006E7E60" w:rsidRPr="00A802DF" w:rsidRDefault="006E7E60" w:rsidP="008612C3">
                              <w:pPr>
                                <w:jc w:val="center"/>
                                <w:rPr>
                                  <w:lang w:val="bs-Latn-BA"/>
                                </w:rPr>
                              </w:pPr>
                              <w:r>
                                <w:rPr>
                                  <w:lang w:val="bs-Latn-BA"/>
                                </w:rPr>
                                <w:t>Local Application</w:t>
                              </w:r>
                            </w:p>
                          </w:txbxContent>
                        </wps:txbx>
                        <wps:bodyPr rot="0" vert="horz" wrap="square" lIns="91440" tIns="45720" rIns="91440" bIns="45720" anchor="t" anchorCtr="0">
                          <a:noAutofit/>
                        </wps:bodyPr>
                      </wps:wsp>
                      <pic:pic xmlns:pic="http://schemas.openxmlformats.org/drawingml/2006/picture">
                        <pic:nvPicPr>
                          <pic:cNvPr id="37" name="Graphic 37" descr="Person eating"/>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552735" y="518615"/>
                            <a:ext cx="628650" cy="628650"/>
                          </a:xfrm>
                          <a:prstGeom prst="rect">
                            <a:avLst/>
                          </a:prstGeom>
                        </pic:spPr>
                      </pic:pic>
                      <pic:pic xmlns:pic="http://schemas.openxmlformats.org/drawingml/2006/picture">
                        <pic:nvPicPr>
                          <pic:cNvPr id="57" name="Graphic 57" descr="Lightning bolt"/>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7225076">
                            <a:off x="1484199" y="1018744"/>
                            <a:ext cx="286385" cy="497205"/>
                          </a:xfrm>
                          <a:prstGeom prst="rect">
                            <a:avLst/>
                          </a:prstGeom>
                        </pic:spPr>
                      </pic:pic>
                      <pic:pic xmlns:pic="http://schemas.openxmlformats.org/drawingml/2006/picture">
                        <pic:nvPicPr>
                          <pic:cNvPr id="58" name="Graphic 58" descr="Lightning bolt"/>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3812012">
                            <a:off x="2939439" y="974455"/>
                            <a:ext cx="278765" cy="461010"/>
                          </a:xfrm>
                          <a:prstGeom prst="rect">
                            <a:avLst/>
                          </a:prstGeom>
                        </pic:spPr>
                      </pic:pic>
                      <wps:wsp>
                        <wps:cNvPr id="60" name="Straight Connector 60"/>
                        <wps:cNvCnPr/>
                        <wps:spPr>
                          <a:xfrm>
                            <a:off x="0" y="354842"/>
                            <a:ext cx="5029200" cy="381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7FA125" id="Group 36" o:spid="_x0000_s1031" style="position:absolute;left:0;text-align:left;margin-left:57.4pt;margin-top:13.9pt;width:396pt;height:132.9pt;z-index:251661312" coordsize="50292,168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2" o:spid="_x0000_s1032" type="#_x0000_t22" style="position:absolute;left:33368;top:6482;width:12859;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" fillcolor="#5b9bd5 [3204]" strokecolor="#1f4d78 [1604]" strokeweight="1pt">
                  <v:stroke joinstyle="miter"/>
                  <v:textbox>
                    <w:txbxContent>
                      <w:p w14:paraId="2355672E" w14:textId="77777777" w:rsidR="006E7E60" w:rsidRPr="004221AE" w:rsidRDefault="006E7E60" w:rsidP="008612C3">
                        <w:pPr>
                          <w:pStyle w:val="Default"/>
                          <w:jc w:val="center"/>
                          <w:rPr>
                            <w:b/>
                            <w:bCs/>
                            <w:color w:val="C00000"/>
                            <w:sz w:val="20"/>
                            <w:szCs w:val="20"/>
                          </w:rPr>
                        </w:pPr>
                        <w:r w:rsidRPr="008A3814">
                          <w:rPr>
                            <w:b/>
                            <w:bCs/>
                            <w:color w:val="C00000"/>
                            <w:sz w:val="20"/>
                            <w:szCs w:val="20"/>
                            <w:lang w:val="en-GB"/>
                          </w:rPr>
                          <w:t>Authorised</w:t>
                        </w:r>
                        <w:r w:rsidRPr="004221AE">
                          <w:rPr>
                            <w:b/>
                            <w:bCs/>
                            <w:color w:val="C00000"/>
                            <w:sz w:val="20"/>
                            <w:szCs w:val="20"/>
                          </w:rPr>
                          <w:t xml:space="preserve"> Economic Operator </w:t>
                        </w:r>
                      </w:p>
                      <w:p w14:paraId="1E641938" w14:textId="77777777" w:rsidR="006E7E60" w:rsidRPr="00F25A80" w:rsidRDefault="006E7E60" w:rsidP="008612C3">
                        <w:pPr>
                          <w:jc w:val="center"/>
                          <w:rPr>
                            <w:b/>
                            <w:bCs/>
                            <w:color w:val="C00000"/>
                            <w:sz w:val="14"/>
                            <w:szCs w:val="14"/>
                            <w:lang w:val="bs-Latn-BA"/>
                          </w:rPr>
                        </w:pPr>
                        <w:r w:rsidRPr="004221AE">
                          <w:rPr>
                            <w:b/>
                            <w:bCs/>
                            <w:color w:val="C00000"/>
                            <w:lang w:val="bs-Latn-BA"/>
                          </w:rPr>
                          <w:t xml:space="preserve"> Database</w:t>
                        </w:r>
                        <w:r>
                          <w:rPr>
                            <w:b/>
                            <w:bCs/>
                            <w:color w:val="C00000"/>
                            <w:lang w:val="bs-Latn-BA"/>
                          </w:rPr>
                          <w:t xml:space="preserve"> </w:t>
                        </w:r>
                        <w:r w:rsidRPr="00F25A80">
                          <w:rPr>
                            <w:b/>
                            <w:bCs/>
                            <w:color w:val="FFFFFF" w:themeColor="background1"/>
                            <w:sz w:val="14"/>
                            <w:szCs w:val="14"/>
                            <w:lang w:val="bs-Latn-BA"/>
                          </w:rPr>
                          <w:t>(AEO DB)</w:t>
                        </w:r>
                      </w:p>
                    </w:txbxContent>
                  </v:textbox>
                </v:shape>
                <v:shape id="_x0000_s1033" type="#_x0000_t202" style="position:absolute;left:33095;width:1266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E63196A" w14:textId="77777777" w:rsidR="006E7E60" w:rsidRPr="00A802DF" w:rsidRDefault="006E7E60" w:rsidP="008612C3">
                        <w:pPr>
                          <w:rPr>
                            <w:lang w:val="bs-Latn-BA"/>
                          </w:rPr>
                        </w:pPr>
                        <w:r>
                          <w:rPr>
                            <w:lang w:val="bs-Latn-BA"/>
                          </w:rPr>
                          <w:t>Common Domain</w:t>
                        </w:r>
                      </w:p>
                    </w:txbxContent>
                  </v:textbox>
                </v:shape>
                <v:shape id="_x0000_s1034" type="#_x0000_t202" style="position:absolute;left:17742;width:12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47FA9AE9" w14:textId="6DF8E4B5" w:rsidR="006E7E60" w:rsidRPr="00A802DF" w:rsidRDefault="006E7E60" w:rsidP="008612C3">
                        <w:pPr>
                          <w:rPr>
                            <w:lang w:val="bs-Latn-BA"/>
                          </w:rPr>
                        </w:pPr>
                        <w:r>
                          <w:rPr>
                            <w:lang w:val="bs-Latn-BA"/>
                          </w:rPr>
                          <w:t>Local Domain</w:t>
                        </w:r>
                      </w:p>
                    </w:txbxContent>
                  </v:textbox>
                </v:shape>
                <v:shape id="_x0000_s1035" type="#_x0000_t202" style="position:absolute;left:1637;width:12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E4EB881" w14:textId="77777777" w:rsidR="006E7E60" w:rsidRPr="00A802DF" w:rsidRDefault="006E7E60" w:rsidP="008612C3">
                        <w:pPr>
                          <w:rPr>
                            <w:lang w:val="bs-Latn-BA"/>
                          </w:rPr>
                        </w:pPr>
                        <w:r>
                          <w:rPr>
                            <w:lang w:val="bs-Latn-BA"/>
                          </w:rPr>
                          <w:t>External Domain</w:t>
                        </w:r>
                      </w:p>
                    </w:txbxContent>
                  </v:textbox>
                </v:shape>
                <v:shape id="_x0000_s1036" type="#_x0000_t202" style="position:absolute;left:3524;top:12214;width:899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" strokecolor="black [3213]">
                  <v:textbox>
                    <w:txbxContent>
                      <w:p w14:paraId="50C59CF2" w14:textId="7E85403D" w:rsidR="006E7E60" w:rsidRPr="00A802DF" w:rsidRDefault="006E7E60" w:rsidP="008612C3">
                        <w:pPr>
                          <w:jc w:val="center"/>
                          <w:rPr>
                            <w:lang w:val="bs-Latn-BA"/>
                          </w:rPr>
                        </w:pPr>
                        <w:r>
                          <w:rPr>
                            <w:lang w:val="bs-Latn-BA"/>
                          </w:rPr>
                          <w:t>Economic Operator</w:t>
                        </w:r>
                      </w:p>
                    </w:txbxContent>
                  </v:textbox>
                </v:shape>
                <v:shape id="_x0000_s1037" type="#_x0000_t202" style="position:absolute;left:18288;top:12214;width:1066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" strokecolor="black [3213]">
                  <v:textbox>
                    <w:txbxContent>
                      <w:p w14:paraId="7835B335" w14:textId="0C252D5D" w:rsidR="006E7E60" w:rsidRPr="00A802DF" w:rsidRDefault="006E7E60" w:rsidP="008612C3">
                        <w:pPr>
                          <w:jc w:val="center"/>
                          <w:rPr>
                            <w:lang w:val="bs-Latn-BA"/>
                          </w:rPr>
                        </w:pPr>
                        <w:r>
                          <w:rPr>
                            <w:lang w:val="bs-Latn-BA"/>
                          </w:rPr>
                          <w:t>Local Application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7" o:spid="_x0000_s1038" type="#_x0000_t75" alt="Person eating" style="position:absolute;left:5527;top:5186;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">
                  <v:imagedata r:id="rId24" o:title="Person eating"/>
                </v:shape>
                <v:shape id="Graphic 57" o:spid="_x0000_s1039" type="#_x0000_t75" alt="Lightning bolt" style="position:absolute;left:14841;top:10187;width:2864;height:4972;rotation:-477858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">
                  <v:imagedata r:id="rId25" o:title="Lightning bolt"/>
                </v:shape>
                <v:shape id="Graphic 58" o:spid="_x0000_s1040" type="#_x0000_t75" alt="Lightning bolt" style="position:absolute;left:29394;top:9744;width:2788;height:4610;rotation:-850656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">
                  <v:imagedata r:id="rId25" o:title="Lightning bolt"/>
                </v:shape>
                <v:line id="Straight Connector 60" o:spid="_x0000_s1041" style="position:absolute;visibility:visible;mso-wrap-style:square" from="0,3548" to="50292,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" strokecolor="#5b9bd5 [3204]" strokeweight=".5pt">
                  <v:stroke joinstyle="miter"/>
                </v:line>
              </v:group>
            </w:pict>
          </mc:Fallback>
        </mc:AlternateContent>
      </w:r>
      <w:r w:rsidRPr="000942C7">
        <w:rPr>
          <w:rStyle w:val="Heading2Char"/>
          <w:rFonts w:asciiTheme="minorHAnsi" w:eastAsiaTheme="minorHAnsi" w:hAnsiTheme="minorHAnsi" w:cstheme="minorBidi"/>
          <w:noProof/>
          <w:sz w:val="22"/>
          <w:szCs w:val="22"/>
          <w:lang w:val="en-US"/>
        </w:rPr>
        <mc:AlternateContent>
          <mc:Choice Requires="wps">
            <w:drawing>
              <wp:anchor distT="0" distB="0" distL="114300" distR="114300" simplePos="0" relativeHeight="251662336" behindDoc="0" locked="0" layoutInCell="1" allowOverlap="1" wp14:anchorId="14878C84" wp14:editId="521DA391">
                <wp:simplePos x="0" y="0"/>
                <wp:positionH relativeFrom="column">
                  <wp:posOffset>819150</wp:posOffset>
                </wp:positionH>
                <wp:positionV relativeFrom="paragraph">
                  <wp:posOffset>160494</wp:posOffset>
                </wp:positionV>
                <wp:extent cx="0" cy="1695450"/>
                <wp:effectExtent l="0" t="0" r="38100" b="19050"/>
                <wp:wrapNone/>
                <wp:docPr id="131" name="Straight Connector 131"/>
                <wp:cNvGraphicFramePr/>
                <a:graphic xmlns:a="http://schemas.openxmlformats.org/drawingml/2006/main">
                  <a:graphicData uri="http://schemas.microsoft.com/office/word/2010/wordprocessingShape">
                    <wps:wsp>
                      <wps:cNvCnPr/>
                      <wps:spPr>
                        <a:xfrm flipH="1">
                          <a:off x="0" y="0"/>
                          <a:ext cx="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9607F" id="Straight Connector 13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2.65pt" to="64.5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" strokecolor="#5b9bd5 [3204]" strokeweight=".5pt">
                <v:stroke joinstyle="miter"/>
              </v:line>
            </w:pict>
          </mc:Fallback>
        </mc:AlternateContent>
      </w:r>
      <w:r w:rsidRPr="000942C7">
        <w:rPr>
          <w:rStyle w:val="Heading2Char"/>
          <w:rFonts w:asciiTheme="minorHAnsi" w:eastAsiaTheme="minorHAnsi" w:hAnsiTheme="minorHAnsi" w:cstheme="minorBidi"/>
          <w:noProof/>
          <w:sz w:val="22"/>
          <w:szCs w:val="22"/>
          <w:lang w:val="en-US"/>
        </w:rPr>
        <mc:AlternateContent>
          <mc:Choice Requires="wps">
            <w:drawing>
              <wp:anchor distT="0" distB="0" distL="114300" distR="114300" simplePos="0" relativeHeight="251660288" behindDoc="0" locked="0" layoutInCell="1" allowOverlap="1" wp14:anchorId="70C91C88" wp14:editId="5618D421">
                <wp:simplePos x="0" y="0"/>
                <wp:positionH relativeFrom="column">
                  <wp:posOffset>2257425</wp:posOffset>
                </wp:positionH>
                <wp:positionV relativeFrom="paragraph">
                  <wp:posOffset>162086</wp:posOffset>
                </wp:positionV>
                <wp:extent cx="0" cy="1695450"/>
                <wp:effectExtent l="0" t="0" r="38100" b="19050"/>
                <wp:wrapNone/>
                <wp:docPr id="27" name="Straight Connector 27"/>
                <wp:cNvGraphicFramePr/>
                <a:graphic xmlns:a="http://schemas.openxmlformats.org/drawingml/2006/main">
                  <a:graphicData uri="http://schemas.microsoft.com/office/word/2010/wordprocessingShape">
                    <wps:wsp>
                      <wps:cNvCnPr/>
                      <wps:spPr>
                        <a:xfrm flipH="1">
                          <a:off x="0" y="0"/>
                          <a:ext cx="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5E4D3" id="Straight Connector 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2.75pt" to="177.7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" strokecolor="#5b9bd5 [3204]" strokeweight=".5pt">
                <v:stroke joinstyle="miter"/>
              </v:line>
            </w:pict>
          </mc:Fallback>
        </mc:AlternateContent>
      </w:r>
      <w:r w:rsidRPr="000942C7">
        <w:rPr>
          <w:rStyle w:val="Heading2Char"/>
          <w:rFonts w:asciiTheme="minorHAnsi" w:eastAsiaTheme="minorHAnsi" w:hAnsiTheme="minorHAnsi" w:cstheme="minorBidi"/>
          <w:noProof/>
          <w:sz w:val="22"/>
          <w:szCs w:val="22"/>
          <w:lang w:val="en-US"/>
        </w:rPr>
        <mc:AlternateContent>
          <mc:Choice Requires="wps">
            <w:drawing>
              <wp:anchor distT="0" distB="0" distL="114300" distR="114300" simplePos="0" relativeHeight="251659264" behindDoc="0" locked="0" layoutInCell="1" allowOverlap="1" wp14:anchorId="528BB60A" wp14:editId="118EE9C1">
                <wp:simplePos x="0" y="0"/>
                <wp:positionH relativeFrom="column">
                  <wp:posOffset>5429250</wp:posOffset>
                </wp:positionH>
                <wp:positionV relativeFrom="paragraph">
                  <wp:posOffset>136686</wp:posOffset>
                </wp:positionV>
                <wp:extent cx="0" cy="1752600"/>
                <wp:effectExtent l="0" t="0" r="38100" b="19050"/>
                <wp:wrapNone/>
                <wp:docPr id="24" name="Straight Connector 24"/>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E9878"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0.75pt" to="427.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sruQEAAMUDAAAOAAAAZHJzL2Uyb0RvYy54bWysU8tu2zAQvBfIPxC815KMNi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" strokecolor="#5b9bd5 [3204]" strokeweight=".5pt">
                <v:stroke joinstyle="miter"/>
              </v:line>
            </w:pict>
          </mc:Fallback>
        </mc:AlternateContent>
      </w:r>
      <w:r w:rsidRPr="000942C7">
        <w:rPr>
          <w:rStyle w:val="Heading2Char"/>
          <w:rFonts w:asciiTheme="minorHAnsi" w:eastAsiaTheme="minorHAnsi" w:hAnsiTheme="minorHAnsi" w:cstheme="minorBidi"/>
          <w:noProof/>
          <w:sz w:val="22"/>
          <w:szCs w:val="22"/>
          <w:lang w:val="en-US"/>
        </w:rPr>
        <mc:AlternateContent>
          <mc:Choice Requires="wps">
            <w:drawing>
              <wp:anchor distT="0" distB="0" distL="114300" distR="114300" simplePos="0" relativeHeight="251658240" behindDoc="0" locked="0" layoutInCell="1" allowOverlap="1" wp14:anchorId="539A8097" wp14:editId="32AA5CF1">
                <wp:simplePos x="0" y="0"/>
                <wp:positionH relativeFrom="column">
                  <wp:posOffset>3914775</wp:posOffset>
                </wp:positionH>
                <wp:positionV relativeFrom="paragraph">
                  <wp:posOffset>83024</wp:posOffset>
                </wp:positionV>
                <wp:extent cx="0" cy="1743075"/>
                <wp:effectExtent l="0" t="0" r="38100" b="28575"/>
                <wp:wrapNone/>
                <wp:docPr id="4" name="Straight Connector 4"/>
                <wp:cNvGraphicFramePr/>
                <a:graphic xmlns:a="http://schemas.openxmlformats.org/drawingml/2006/main">
                  <a:graphicData uri="http://schemas.microsoft.com/office/word/2010/wordprocessingShape">
                    <wps:wsp>
                      <wps:cNvCnPr/>
                      <wps:spPr>
                        <a:xfrm flipH="1">
                          <a:off x="0" y="0"/>
                          <a:ext cx="0" cy="1743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C7EA8"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25pt,6.55pt" to="308.2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" strokecolor="#5b9bd5 [3204]" strokeweight=".5pt">
                <v:stroke joinstyle="miter"/>
              </v:line>
            </w:pict>
          </mc:Fallback>
        </mc:AlternateContent>
      </w:r>
    </w:p>
    <w:p w14:paraId="4E534201" w14:textId="77777777" w:rsidR="008612C3" w:rsidRPr="000942C7" w:rsidRDefault="008612C3" w:rsidP="008612C3">
      <w:pPr>
        <w:rPr>
          <w:lang w:val="en-GB"/>
        </w:rPr>
      </w:pPr>
    </w:p>
    <w:p w14:paraId="6B17FB79" w14:textId="77777777" w:rsidR="008612C3" w:rsidRPr="000942C7" w:rsidRDefault="008612C3" w:rsidP="008612C3">
      <w:pPr>
        <w:rPr>
          <w:lang w:val="en-GB"/>
        </w:rPr>
      </w:pPr>
    </w:p>
    <w:p w14:paraId="12174C5E" w14:textId="77777777" w:rsidR="008612C3" w:rsidRPr="000942C7" w:rsidRDefault="008612C3" w:rsidP="008612C3">
      <w:pPr>
        <w:rPr>
          <w:lang w:val="en-GB"/>
        </w:rPr>
      </w:pPr>
    </w:p>
    <w:p w14:paraId="22D96BEC" w14:textId="77777777" w:rsidR="008612C3" w:rsidRPr="000942C7" w:rsidRDefault="008612C3" w:rsidP="008612C3">
      <w:pPr>
        <w:rPr>
          <w:lang w:val="en-GB"/>
        </w:rPr>
      </w:pPr>
    </w:p>
    <w:p w14:paraId="0A0DF1F0" w14:textId="77777777" w:rsidR="008612C3" w:rsidRPr="000942C7" w:rsidRDefault="008612C3" w:rsidP="008612C3">
      <w:pPr>
        <w:rPr>
          <w:lang w:val="en-GB"/>
        </w:rPr>
      </w:pPr>
    </w:p>
    <w:p w14:paraId="54073650" w14:textId="77777777" w:rsidR="008612C3" w:rsidRPr="000942C7" w:rsidRDefault="008612C3" w:rsidP="008612C3">
      <w:pPr>
        <w:ind w:firstLine="720"/>
        <w:rPr>
          <w:lang w:val="en-GB"/>
        </w:rPr>
      </w:pPr>
    </w:p>
    <w:p w14:paraId="5754152F" w14:textId="77777777" w:rsidR="008612C3" w:rsidRPr="000942C7" w:rsidRDefault="008612C3" w:rsidP="008612C3">
      <w:pPr>
        <w:ind w:firstLine="720"/>
        <w:jc w:val="center"/>
        <w:rPr>
          <w:color w:val="2E74B5" w:themeColor="accent1" w:themeShade="BF"/>
          <w:lang w:val="en-GB"/>
        </w:rPr>
      </w:pPr>
    </w:p>
    <w:p w14:paraId="33BB88C2" w14:textId="77777777" w:rsidR="008612C3" w:rsidRPr="000942C7" w:rsidRDefault="008612C3" w:rsidP="008612C3">
      <w:pPr>
        <w:ind w:firstLine="720"/>
        <w:jc w:val="center"/>
        <w:rPr>
          <w:lang w:val="en-GB"/>
        </w:rPr>
      </w:pPr>
      <w:r w:rsidRPr="000942C7">
        <w:rPr>
          <w:color w:val="2E74B5" w:themeColor="accent1" w:themeShade="BF"/>
          <w:lang w:val="en-GB"/>
        </w:rPr>
        <w:t>Fig 1.</w:t>
      </w:r>
      <w:r w:rsidRPr="000942C7">
        <w:rPr>
          <w:lang w:val="en-GB"/>
        </w:rPr>
        <w:t xml:space="preserve"> General structure of </w:t>
      </w:r>
      <w:r w:rsidRPr="000942C7">
        <w:rPr>
          <w:b/>
          <w:bCs/>
          <w:lang w:val="en-GB"/>
        </w:rPr>
        <w:t>Central Economic Operation System</w:t>
      </w:r>
      <w:r w:rsidRPr="000942C7">
        <w:rPr>
          <w:lang w:val="en-GB"/>
        </w:rPr>
        <w:t xml:space="preserve"> (Central EOS System)</w:t>
      </w:r>
    </w:p>
    <w:p w14:paraId="3C7A5152" w14:textId="77777777" w:rsidR="008612C3" w:rsidRPr="000942C7" w:rsidRDefault="008612C3" w:rsidP="008612C3">
      <w:pPr>
        <w:rPr>
          <w:lang w:val="en-GB"/>
        </w:rPr>
      </w:pPr>
    </w:p>
    <w:p w14:paraId="3B8E7E45" w14:textId="77777777" w:rsidR="008612C3" w:rsidRPr="000942C7" w:rsidRDefault="008612C3" w:rsidP="008612C3">
      <w:pPr>
        <w:spacing w:after="0"/>
        <w:rPr>
          <w:szCs w:val="18"/>
          <w:lang w:val="en-GB"/>
        </w:rPr>
      </w:pPr>
      <w:r w:rsidRPr="000942C7">
        <w:rPr>
          <w:b/>
          <w:szCs w:val="18"/>
          <w:lang w:val="en-GB"/>
        </w:rPr>
        <w:t>Central EOS System</w:t>
      </w:r>
      <w:r w:rsidRPr="000942C7">
        <w:rPr>
          <w:szCs w:val="18"/>
          <w:lang w:val="en-GB"/>
        </w:rPr>
        <w:t xml:space="preserve"> is used to encompass the EORI and the AEO systems, ideally to hold and manage in a single repository the data which are common to those systems.</w:t>
      </w:r>
    </w:p>
    <w:p w14:paraId="648F01D8" w14:textId="77777777" w:rsidR="008612C3" w:rsidRPr="000942C7" w:rsidRDefault="008612C3" w:rsidP="008612C3">
      <w:pPr>
        <w:ind w:firstLine="720"/>
        <w:rPr>
          <w:lang w:val="en-GB"/>
        </w:rPr>
      </w:pPr>
    </w:p>
    <w:p w14:paraId="5D46A112" w14:textId="77777777" w:rsidR="008612C3" w:rsidRPr="000942C7" w:rsidRDefault="008612C3" w:rsidP="008612C3">
      <w:pPr>
        <w:rPr>
          <w:szCs w:val="18"/>
          <w:lang w:val="en-GB"/>
        </w:rPr>
      </w:pPr>
      <w:r w:rsidRPr="000942C7">
        <w:rPr>
          <w:b/>
          <w:szCs w:val="18"/>
          <w:lang w:val="en-GB"/>
        </w:rPr>
        <w:t>EOS System</w:t>
      </w:r>
      <w:r w:rsidRPr="000942C7">
        <w:rPr>
          <w:szCs w:val="18"/>
          <w:lang w:val="en-GB"/>
        </w:rPr>
        <w:t xml:space="preserve"> consists of two subsystems:</w:t>
      </w:r>
    </w:p>
    <w:p w14:paraId="799E1510" w14:textId="25B3F223" w:rsidR="008612C3" w:rsidRPr="000942C7" w:rsidRDefault="00923F6B" w:rsidP="008612C3">
      <w:pPr>
        <w:pStyle w:val="ListParagraph"/>
        <w:numPr>
          <w:ilvl w:val="0"/>
          <w:numId w:val="37"/>
        </w:numPr>
        <w:spacing w:after="0"/>
        <w:rPr>
          <w:lang w:val="en-GB"/>
        </w:rPr>
      </w:pPr>
      <w:r w:rsidRPr="000942C7">
        <w:rPr>
          <w:lang w:val="en-GB"/>
        </w:rPr>
        <w:t>EORI</w:t>
      </w:r>
      <w:r w:rsidRPr="000942C7">
        <w:rPr>
          <w:lang w:val="en-GB"/>
        </w:rPr>
        <w:tab/>
      </w:r>
      <w:r w:rsidR="008612C3" w:rsidRPr="000942C7">
        <w:rPr>
          <w:lang w:val="en-GB"/>
        </w:rPr>
        <w:t>- Economic Operator Registration and Identification;</w:t>
      </w:r>
    </w:p>
    <w:p w14:paraId="409B0BBC" w14:textId="446A1D32" w:rsidR="008612C3" w:rsidRPr="000942C7" w:rsidRDefault="00923F6B" w:rsidP="008612C3">
      <w:pPr>
        <w:pStyle w:val="ListParagraph"/>
        <w:numPr>
          <w:ilvl w:val="0"/>
          <w:numId w:val="37"/>
        </w:numPr>
        <w:spacing w:after="0"/>
        <w:rPr>
          <w:lang w:val="en-GB"/>
        </w:rPr>
      </w:pPr>
      <w:r w:rsidRPr="000942C7">
        <w:rPr>
          <w:lang w:val="en-GB"/>
        </w:rPr>
        <w:t>AEO</w:t>
      </w:r>
      <w:r w:rsidRPr="000942C7">
        <w:rPr>
          <w:lang w:val="en-GB"/>
        </w:rPr>
        <w:tab/>
      </w:r>
      <w:r w:rsidR="008612C3" w:rsidRPr="000942C7">
        <w:rPr>
          <w:lang w:val="en-GB"/>
        </w:rPr>
        <w:t>- Authorised Economic Operator System.</w:t>
      </w:r>
    </w:p>
    <w:p w14:paraId="171E0E21" w14:textId="77777777" w:rsidR="008612C3" w:rsidRPr="000942C7" w:rsidRDefault="008612C3" w:rsidP="008612C3">
      <w:pPr>
        <w:pStyle w:val="NormalWeb"/>
        <w:spacing w:before="0" w:beforeAutospacing="0" w:after="0" w:afterAutospacing="0"/>
        <w:jc w:val="both"/>
        <w:rPr>
          <w:color w:val="000000"/>
          <w:lang w:val="en-GB"/>
        </w:rPr>
      </w:pPr>
    </w:p>
    <w:p w14:paraId="7710D1DD" w14:textId="77777777" w:rsidR="008612C3" w:rsidRPr="000942C7" w:rsidRDefault="008612C3" w:rsidP="008612C3">
      <w:pPr>
        <w:pStyle w:val="NormalWeb"/>
        <w:spacing w:before="0" w:beforeAutospacing="0" w:after="0" w:afterAutospacing="0"/>
        <w:jc w:val="both"/>
        <w:rPr>
          <w:color w:val="000000"/>
          <w:lang w:val="en-GB"/>
        </w:rPr>
      </w:pPr>
      <w:r w:rsidRPr="000942C7">
        <w:rPr>
          <w:color w:val="000000"/>
          <w:lang w:val="en-GB"/>
        </w:rPr>
        <w:t>The EOS application is composed of the following main domains:</w:t>
      </w:r>
    </w:p>
    <w:p w14:paraId="5B500F3C" w14:textId="77777777" w:rsidR="008612C3" w:rsidRPr="000942C7" w:rsidRDefault="008612C3" w:rsidP="008612C3">
      <w:pPr>
        <w:numPr>
          <w:ilvl w:val="0"/>
          <w:numId w:val="21"/>
        </w:numPr>
        <w:spacing w:after="0"/>
        <w:rPr>
          <w:rStyle w:val="Istaknuto1"/>
          <w:color w:val="000000"/>
          <w:lang w:val="en-GB"/>
        </w:rPr>
      </w:pPr>
      <w:r w:rsidRPr="000942C7">
        <w:rPr>
          <w:rStyle w:val="Istaknuto1"/>
          <w:b/>
          <w:bCs/>
          <w:color w:val="000000"/>
          <w:lang w:val="en-GB"/>
        </w:rPr>
        <w:t xml:space="preserve">EORI: </w:t>
      </w:r>
    </w:p>
    <w:p w14:paraId="296545B1" w14:textId="77777777" w:rsidR="008612C3" w:rsidRPr="000942C7" w:rsidRDefault="008612C3" w:rsidP="008612C3">
      <w:pPr>
        <w:numPr>
          <w:ilvl w:val="1"/>
          <w:numId w:val="21"/>
        </w:numPr>
        <w:spacing w:before="100" w:after="0"/>
        <w:rPr>
          <w:color w:val="000000"/>
          <w:lang w:val="en-GB"/>
        </w:rPr>
      </w:pPr>
      <w:r w:rsidRPr="000942C7">
        <w:rPr>
          <w:rStyle w:val="Istaknuto1"/>
          <w:b/>
          <w:bCs/>
          <w:color w:val="000000"/>
          <w:lang w:val="en-GB"/>
        </w:rPr>
        <w:t>EORI Record</w:t>
      </w:r>
      <w:r w:rsidRPr="000942C7">
        <w:rPr>
          <w:color w:val="000000"/>
          <w:lang w:val="en-GB"/>
        </w:rPr>
        <w:t>: Allows consulting and managing EORI records;</w:t>
      </w:r>
    </w:p>
    <w:p w14:paraId="2D2F696C" w14:textId="77777777" w:rsidR="008612C3" w:rsidRPr="000942C7" w:rsidRDefault="008612C3" w:rsidP="008612C3">
      <w:pPr>
        <w:numPr>
          <w:ilvl w:val="1"/>
          <w:numId w:val="21"/>
        </w:numPr>
        <w:spacing w:before="100" w:after="0"/>
        <w:rPr>
          <w:color w:val="000000"/>
          <w:lang w:val="en-GB"/>
        </w:rPr>
      </w:pPr>
      <w:r w:rsidRPr="000942C7">
        <w:rPr>
          <w:rStyle w:val="Istaknuto1"/>
          <w:b/>
          <w:bCs/>
          <w:color w:val="000000"/>
          <w:lang w:val="en-GB"/>
        </w:rPr>
        <w:t>Submitted Application</w:t>
      </w:r>
      <w:r w:rsidRPr="000942C7">
        <w:rPr>
          <w:color w:val="000000"/>
          <w:lang w:val="en-GB"/>
        </w:rPr>
        <w:t>: Allows consulting and managing Submitted Application and the related workflow information (e.g. additional information);</w:t>
      </w:r>
    </w:p>
    <w:p w14:paraId="0EEC3113" w14:textId="77777777" w:rsidR="008612C3" w:rsidRPr="000942C7" w:rsidRDefault="008612C3" w:rsidP="008612C3">
      <w:pPr>
        <w:numPr>
          <w:ilvl w:val="0"/>
          <w:numId w:val="21"/>
        </w:numPr>
        <w:spacing w:after="0"/>
        <w:rPr>
          <w:rStyle w:val="Istaknuto1"/>
          <w:color w:val="000000"/>
          <w:lang w:val="en-GB"/>
        </w:rPr>
      </w:pPr>
      <w:r w:rsidRPr="000942C7">
        <w:rPr>
          <w:rStyle w:val="Istaknuto1"/>
          <w:b/>
          <w:bCs/>
          <w:color w:val="000000"/>
          <w:lang w:val="en-GB"/>
        </w:rPr>
        <w:t>AEO:</w:t>
      </w:r>
    </w:p>
    <w:p w14:paraId="16235B67" w14:textId="77777777" w:rsidR="008612C3" w:rsidRPr="000942C7" w:rsidRDefault="008612C3" w:rsidP="008612C3">
      <w:pPr>
        <w:numPr>
          <w:ilvl w:val="1"/>
          <w:numId w:val="21"/>
        </w:numPr>
        <w:spacing w:before="100" w:after="0"/>
        <w:rPr>
          <w:color w:val="000000"/>
          <w:lang w:val="en-GB"/>
        </w:rPr>
      </w:pPr>
      <w:r w:rsidRPr="000942C7">
        <w:rPr>
          <w:rStyle w:val="Istaknuto1"/>
          <w:b/>
          <w:bCs/>
          <w:color w:val="000000"/>
          <w:lang w:val="en-GB"/>
        </w:rPr>
        <w:t>AEO Application</w:t>
      </w:r>
      <w:r w:rsidRPr="000942C7">
        <w:rPr>
          <w:color w:val="000000"/>
          <w:lang w:val="en-GB"/>
        </w:rPr>
        <w:t>: Allows consulting and managing AEO applications and the related workflow information (e.g. mandatory consultations);</w:t>
      </w:r>
    </w:p>
    <w:p w14:paraId="65764C6B" w14:textId="77777777" w:rsidR="008612C3" w:rsidRPr="000942C7" w:rsidRDefault="008612C3" w:rsidP="008612C3">
      <w:pPr>
        <w:numPr>
          <w:ilvl w:val="1"/>
          <w:numId w:val="21"/>
        </w:numPr>
        <w:spacing w:before="100" w:after="0"/>
        <w:rPr>
          <w:color w:val="000000"/>
          <w:lang w:val="en-GB"/>
        </w:rPr>
      </w:pPr>
      <w:r w:rsidRPr="000942C7">
        <w:rPr>
          <w:rStyle w:val="Istaknuto1"/>
          <w:b/>
          <w:bCs/>
          <w:color w:val="000000"/>
          <w:lang w:val="en-GB"/>
        </w:rPr>
        <w:t>AEO Authorisation</w:t>
      </w:r>
      <w:r w:rsidRPr="000942C7">
        <w:rPr>
          <w:color w:val="000000"/>
          <w:lang w:val="en-GB"/>
        </w:rPr>
        <w:t>: Allows consulting and managing AEO authorisations and the related workflow information (e.g. consultations during re-assessments).</w:t>
      </w:r>
    </w:p>
    <w:p w14:paraId="065E8216" w14:textId="77777777" w:rsidR="008612C3" w:rsidRPr="000942C7" w:rsidRDefault="008612C3" w:rsidP="008612C3">
      <w:pPr>
        <w:rPr>
          <w:lang w:val="en-GB"/>
        </w:rPr>
      </w:pPr>
    </w:p>
    <w:p w14:paraId="72B137F7" w14:textId="77777777" w:rsidR="008612C3" w:rsidRPr="000942C7" w:rsidRDefault="008612C3" w:rsidP="008612C3">
      <w:pPr>
        <w:pStyle w:val="NormalWeb"/>
        <w:spacing w:after="0" w:afterAutospacing="0"/>
        <w:jc w:val="both"/>
        <w:rPr>
          <w:color w:val="000000"/>
          <w:lang w:val="en-GB"/>
        </w:rPr>
      </w:pPr>
      <w:r w:rsidRPr="000942C7">
        <w:rPr>
          <w:color w:val="000000"/>
          <w:lang w:val="en-GB"/>
        </w:rPr>
        <w:t>Each of these domains may be accessed from the main page. However, the access to the domains and their management operations depends on the profiles assigned to the user by his local administrator.</w:t>
      </w:r>
    </w:p>
    <w:p w14:paraId="05AD73CC" w14:textId="77777777" w:rsidR="006759EC" w:rsidRPr="000942C7" w:rsidRDefault="006759EC" w:rsidP="008612C3">
      <w:pPr>
        <w:spacing w:after="0"/>
        <w:rPr>
          <w:lang w:val="en-GB"/>
        </w:rPr>
      </w:pPr>
    </w:p>
    <w:p w14:paraId="13BD04DB" w14:textId="6A4014C0" w:rsidR="008612C3" w:rsidRPr="000942C7" w:rsidRDefault="008612C3" w:rsidP="008612C3">
      <w:pPr>
        <w:spacing w:after="0"/>
        <w:rPr>
          <w:lang w:val="en-GB"/>
        </w:rPr>
      </w:pPr>
      <w:r w:rsidRPr="000942C7">
        <w:rPr>
          <w:lang w:val="en-GB"/>
        </w:rPr>
        <w:t>EOS System consists of 3 activity domains</w:t>
      </w:r>
      <w:r w:rsidR="006759EC" w:rsidRPr="000942C7">
        <w:rPr>
          <w:lang w:val="en-GB"/>
        </w:rPr>
        <w:t>:</w:t>
      </w:r>
    </w:p>
    <w:p w14:paraId="556FFE6E" w14:textId="6B0B364C" w:rsidR="008612C3" w:rsidRPr="000942C7" w:rsidRDefault="008612C3" w:rsidP="008612C3">
      <w:pPr>
        <w:pStyle w:val="ListParagraph"/>
        <w:numPr>
          <w:ilvl w:val="0"/>
          <w:numId w:val="38"/>
        </w:numPr>
        <w:spacing w:after="0"/>
        <w:rPr>
          <w:lang w:val="en-GB"/>
        </w:rPr>
      </w:pPr>
      <w:r w:rsidRPr="000942C7">
        <w:rPr>
          <w:lang w:val="en-GB"/>
        </w:rPr>
        <w:t>Common domain – domain that connects administrations;</w:t>
      </w:r>
    </w:p>
    <w:p w14:paraId="448096A1" w14:textId="77608AA9" w:rsidR="008612C3" w:rsidRPr="000942C7" w:rsidRDefault="00C0196A" w:rsidP="008612C3">
      <w:pPr>
        <w:pStyle w:val="ListParagraph"/>
        <w:numPr>
          <w:ilvl w:val="0"/>
          <w:numId w:val="38"/>
        </w:numPr>
        <w:spacing w:after="0"/>
        <w:rPr>
          <w:lang w:val="en-GB"/>
        </w:rPr>
      </w:pPr>
      <w:r w:rsidRPr="000942C7">
        <w:rPr>
          <w:lang w:val="en-GB"/>
        </w:rPr>
        <w:t>Local</w:t>
      </w:r>
      <w:r w:rsidR="008612C3" w:rsidRPr="000942C7">
        <w:rPr>
          <w:lang w:val="en-GB"/>
        </w:rPr>
        <w:t xml:space="preserve"> domain – domain under </w:t>
      </w:r>
      <w:r w:rsidRPr="000942C7">
        <w:rPr>
          <w:lang w:val="en-GB"/>
        </w:rPr>
        <w:t>local</w:t>
      </w:r>
      <w:r w:rsidR="008612C3" w:rsidRPr="000942C7">
        <w:rPr>
          <w:lang w:val="en-GB"/>
        </w:rPr>
        <w:t xml:space="preserve"> control;</w:t>
      </w:r>
    </w:p>
    <w:p w14:paraId="141F8212" w14:textId="2024DF5A" w:rsidR="008612C3" w:rsidRPr="000942C7" w:rsidRDefault="008612C3" w:rsidP="008612C3">
      <w:pPr>
        <w:pStyle w:val="ListParagraph"/>
        <w:numPr>
          <w:ilvl w:val="0"/>
          <w:numId w:val="38"/>
        </w:numPr>
        <w:spacing w:after="0"/>
        <w:rPr>
          <w:lang w:val="en-GB"/>
        </w:rPr>
      </w:pPr>
      <w:r w:rsidRPr="000942C7">
        <w:rPr>
          <w:lang w:val="en-GB"/>
        </w:rPr>
        <w:t>External domain – domain that connects EO applications and Customs Administration IS.</w:t>
      </w:r>
    </w:p>
    <w:p w14:paraId="17CDAF61" w14:textId="77777777" w:rsidR="008612C3" w:rsidRPr="000942C7" w:rsidRDefault="008612C3" w:rsidP="008612C3">
      <w:pPr>
        <w:rPr>
          <w:lang w:val="en-GB"/>
        </w:rPr>
      </w:pPr>
    </w:p>
    <w:p w14:paraId="0726C818" w14:textId="77777777" w:rsidR="006C72A6" w:rsidRPr="000942C7" w:rsidRDefault="006C72A6" w:rsidP="006C72A6">
      <w:pPr>
        <w:rPr>
          <w:b/>
          <w:bCs/>
          <w:lang w:val="en-GB"/>
        </w:rPr>
      </w:pPr>
      <w:r w:rsidRPr="000942C7">
        <w:rPr>
          <w:b/>
          <w:bCs/>
          <w:lang w:val="en-GB"/>
        </w:rPr>
        <w:t>Access to Data</w:t>
      </w:r>
    </w:p>
    <w:p w14:paraId="75D6F444" w14:textId="77777777" w:rsidR="006C72A6" w:rsidRPr="000942C7" w:rsidRDefault="006C72A6" w:rsidP="006C72A6">
      <w:pPr>
        <w:spacing w:before="120" w:after="0"/>
        <w:rPr>
          <w:lang w:val="en-GB"/>
        </w:rPr>
      </w:pPr>
      <w:r w:rsidRPr="000942C7">
        <w:rPr>
          <w:lang w:val="en-GB"/>
        </w:rPr>
        <w:t>Regarding the availability of or access to data there are at least three categories that the Contractor should consider:</w:t>
      </w:r>
    </w:p>
    <w:p w14:paraId="5265D3B5" w14:textId="77777777" w:rsidR="006C72A6" w:rsidRPr="000942C7" w:rsidRDefault="006C72A6" w:rsidP="006C72A6">
      <w:pPr>
        <w:numPr>
          <w:ilvl w:val="0"/>
          <w:numId w:val="45"/>
        </w:numPr>
        <w:spacing w:before="120" w:after="0"/>
        <w:ind w:left="851" w:hanging="425"/>
        <w:rPr>
          <w:lang w:val="en-GB"/>
        </w:rPr>
      </w:pPr>
      <w:r w:rsidRPr="000942C7">
        <w:rPr>
          <w:lang w:val="en-GB"/>
        </w:rPr>
        <w:t>Data that is collected and used only internally, by representatives of institutions of one CEFTA Party, ("internal data");</w:t>
      </w:r>
    </w:p>
    <w:p w14:paraId="27779C19" w14:textId="06C5F4F1" w:rsidR="006C72A6" w:rsidRPr="000942C7" w:rsidRDefault="006C72A6" w:rsidP="003E2D5D">
      <w:pPr>
        <w:numPr>
          <w:ilvl w:val="0"/>
          <w:numId w:val="45"/>
        </w:numPr>
        <w:spacing w:before="120" w:after="0"/>
        <w:ind w:left="851" w:hanging="425"/>
        <w:rPr>
          <w:lang w:val="en-GB"/>
        </w:rPr>
      </w:pPr>
      <w:r w:rsidRPr="000942C7">
        <w:rPr>
          <w:lang w:val="en-GB"/>
        </w:rPr>
        <w:t xml:space="preserve">Data that is reported/disseminated to interested circles to which a privileged access has been conceded, e.g. colleagues from other CEFTA Parties </w:t>
      </w:r>
      <w:r w:rsidR="003E2D5D">
        <w:rPr>
          <w:lang w:val="en-GB"/>
        </w:rPr>
        <w:t>(</w:t>
      </w:r>
      <w:r w:rsidR="003E2D5D" w:rsidRPr="003E2D5D">
        <w:rPr>
          <w:lang w:val="en-GB"/>
        </w:rPr>
        <w:t>limited to Customs Administrations and competent Authorities involved in the clearance of goods</w:t>
      </w:r>
      <w:r w:rsidR="003E2D5D">
        <w:rPr>
          <w:lang w:val="en-GB"/>
        </w:rPr>
        <w:t xml:space="preserve">) </w:t>
      </w:r>
      <w:r w:rsidRPr="000942C7">
        <w:rPr>
          <w:lang w:val="en-GB"/>
        </w:rPr>
        <w:t>and the CEFTA Secretariat ("reported data");</w:t>
      </w:r>
      <w:r w:rsidR="003E2D5D">
        <w:rPr>
          <w:lang w:val="en-GB"/>
        </w:rPr>
        <w:t xml:space="preserve"> </w:t>
      </w:r>
    </w:p>
    <w:p w14:paraId="32AC40A7" w14:textId="77777777" w:rsidR="006C72A6" w:rsidRPr="000942C7" w:rsidRDefault="006C72A6" w:rsidP="006C72A6">
      <w:pPr>
        <w:numPr>
          <w:ilvl w:val="0"/>
          <w:numId w:val="45"/>
        </w:numPr>
        <w:spacing w:before="120" w:after="0"/>
        <w:ind w:left="851" w:hanging="425"/>
        <w:rPr>
          <w:lang w:val="en-GB"/>
        </w:rPr>
      </w:pPr>
      <w:r w:rsidRPr="000942C7">
        <w:rPr>
          <w:lang w:val="en-GB"/>
        </w:rPr>
        <w:t>Data that is published via, e.g. the public searches ("visible data").</w:t>
      </w:r>
    </w:p>
    <w:p w14:paraId="48CDD09D" w14:textId="77777777" w:rsidR="008612C3" w:rsidRPr="000942C7" w:rsidRDefault="008612C3" w:rsidP="008612C3">
      <w:pPr>
        <w:rPr>
          <w:lang w:val="en-GB"/>
        </w:rPr>
      </w:pPr>
    </w:p>
    <w:p w14:paraId="382ADF2B" w14:textId="77777777" w:rsidR="00340D1C" w:rsidRPr="000942C7" w:rsidRDefault="00340D1C" w:rsidP="008612C3">
      <w:pPr>
        <w:rPr>
          <w:lang w:val="en-GB"/>
        </w:rPr>
      </w:pPr>
    </w:p>
    <w:p w14:paraId="3AB27DAD" w14:textId="77777777" w:rsidR="00340D1C" w:rsidRPr="000942C7" w:rsidRDefault="00340D1C" w:rsidP="008612C3">
      <w:pPr>
        <w:rPr>
          <w:lang w:val="en-GB"/>
        </w:rPr>
      </w:pPr>
    </w:p>
    <w:p w14:paraId="1AC8EF9A" w14:textId="4F266762" w:rsidR="008612C3" w:rsidRPr="000942C7" w:rsidRDefault="008612C3" w:rsidP="008612C3">
      <w:pPr>
        <w:pStyle w:val="Heading2"/>
      </w:pPr>
      <w:bookmarkStart w:id="15" w:name="_Toc82792422"/>
      <w:bookmarkStart w:id="16" w:name="_Toc109842515"/>
      <w:r w:rsidRPr="000942C7">
        <w:t xml:space="preserve">5.2 Communication with AEO </w:t>
      </w:r>
      <w:r w:rsidR="0002447D" w:rsidRPr="000942C7">
        <w:t>Database (</w:t>
      </w:r>
      <w:r w:rsidRPr="000942C7">
        <w:t>DB</w:t>
      </w:r>
      <w:bookmarkEnd w:id="15"/>
      <w:r w:rsidR="0002447D" w:rsidRPr="000942C7">
        <w:t>)</w:t>
      </w:r>
      <w:bookmarkEnd w:id="16"/>
    </w:p>
    <w:p w14:paraId="299CB53F" w14:textId="77777777" w:rsidR="008612C3" w:rsidRPr="000942C7" w:rsidRDefault="008612C3" w:rsidP="008612C3">
      <w:pPr>
        <w:spacing w:after="0"/>
        <w:rPr>
          <w:lang w:val="en-GB"/>
        </w:rPr>
      </w:pPr>
    </w:p>
    <w:p w14:paraId="7BE2049B" w14:textId="02BD886D" w:rsidR="008612C3" w:rsidRPr="000942C7" w:rsidRDefault="008612C3" w:rsidP="008612C3">
      <w:pPr>
        <w:spacing w:after="0"/>
        <w:rPr>
          <w:lang w:val="en-GB"/>
        </w:rPr>
      </w:pPr>
      <w:r w:rsidRPr="000942C7">
        <w:rPr>
          <w:lang w:val="en-GB"/>
        </w:rPr>
        <w:t xml:space="preserve">The CEFTA Secretariat is the central point of reference for the AEO DB. It provides the infrastructure and services for the following tasks (Fig. 2): </w:t>
      </w:r>
    </w:p>
    <w:p w14:paraId="28D79C88" w14:textId="77777777" w:rsidR="008612C3" w:rsidRPr="000942C7" w:rsidRDefault="008612C3" w:rsidP="008612C3">
      <w:pPr>
        <w:pStyle w:val="ListParagraph"/>
        <w:numPr>
          <w:ilvl w:val="0"/>
          <w:numId w:val="18"/>
        </w:numPr>
        <w:spacing w:after="0"/>
        <w:jc w:val="left"/>
        <w:rPr>
          <w:szCs w:val="22"/>
          <w:lang w:val="en-GB"/>
        </w:rPr>
      </w:pPr>
      <w:r w:rsidRPr="000942C7">
        <w:rPr>
          <w:szCs w:val="22"/>
          <w:lang w:val="en-GB"/>
        </w:rPr>
        <w:t>Store the AEO data at the central level;</w:t>
      </w:r>
    </w:p>
    <w:p w14:paraId="729CC85F" w14:textId="3FD9FB35" w:rsidR="008612C3" w:rsidRPr="000942C7" w:rsidRDefault="008612C3" w:rsidP="00694B50">
      <w:pPr>
        <w:pStyle w:val="ListParagraph"/>
        <w:numPr>
          <w:ilvl w:val="0"/>
          <w:numId w:val="18"/>
        </w:numPr>
        <w:spacing w:after="0"/>
        <w:rPr>
          <w:szCs w:val="22"/>
          <w:lang w:val="en-GB"/>
        </w:rPr>
      </w:pPr>
      <w:r w:rsidRPr="000942C7">
        <w:rPr>
          <w:szCs w:val="22"/>
          <w:lang w:val="en-GB"/>
        </w:rPr>
        <w:t xml:space="preserve">Collect the </w:t>
      </w:r>
      <w:r w:rsidR="00C0196A" w:rsidRPr="000942C7">
        <w:rPr>
          <w:szCs w:val="22"/>
          <w:lang w:val="en-GB"/>
        </w:rPr>
        <w:t>local</w:t>
      </w:r>
      <w:r w:rsidRPr="000942C7">
        <w:rPr>
          <w:szCs w:val="22"/>
          <w:lang w:val="en-GB"/>
        </w:rPr>
        <w:t xml:space="preserve"> EO data provided by the CEFTA to the central repository (master copy of the consolidated </w:t>
      </w:r>
      <w:r w:rsidR="00C0196A" w:rsidRPr="000942C7">
        <w:rPr>
          <w:szCs w:val="22"/>
          <w:lang w:val="en-GB"/>
        </w:rPr>
        <w:t>local</w:t>
      </w:r>
      <w:r w:rsidRPr="000942C7">
        <w:rPr>
          <w:szCs w:val="22"/>
          <w:lang w:val="en-GB"/>
        </w:rPr>
        <w:t xml:space="preserve"> information);</w:t>
      </w:r>
    </w:p>
    <w:p w14:paraId="03BFE2D8" w14:textId="77777777" w:rsidR="008612C3" w:rsidRPr="000942C7" w:rsidRDefault="008612C3" w:rsidP="00694B50">
      <w:pPr>
        <w:pStyle w:val="ListParagraph"/>
        <w:numPr>
          <w:ilvl w:val="0"/>
          <w:numId w:val="18"/>
        </w:numPr>
        <w:spacing w:after="0"/>
        <w:rPr>
          <w:szCs w:val="22"/>
          <w:lang w:val="en-GB"/>
        </w:rPr>
      </w:pPr>
      <w:r w:rsidRPr="000942C7">
        <w:rPr>
          <w:szCs w:val="22"/>
          <w:lang w:val="en-GB"/>
        </w:rPr>
        <w:t>Provide AEO data to the CEFTA systems;</w:t>
      </w:r>
    </w:p>
    <w:p w14:paraId="736E3588" w14:textId="77777777" w:rsidR="008612C3" w:rsidRPr="000942C7" w:rsidRDefault="008612C3" w:rsidP="00694B50">
      <w:pPr>
        <w:pStyle w:val="ListParagraph"/>
        <w:numPr>
          <w:ilvl w:val="0"/>
          <w:numId w:val="18"/>
        </w:numPr>
        <w:spacing w:after="0"/>
        <w:rPr>
          <w:szCs w:val="22"/>
          <w:lang w:val="en-GB"/>
        </w:rPr>
      </w:pPr>
      <w:r w:rsidRPr="000942C7">
        <w:rPr>
          <w:szCs w:val="22"/>
          <w:lang w:val="en-GB"/>
        </w:rPr>
        <w:t xml:space="preserve">Consult the </w:t>
      </w:r>
      <w:r w:rsidRPr="000942C7">
        <w:rPr>
          <w:szCs w:val="18"/>
          <w:lang w:val="en-GB"/>
        </w:rPr>
        <w:t>Economic Operator Registration and Identification</w:t>
      </w:r>
      <w:r w:rsidRPr="000942C7">
        <w:rPr>
          <w:szCs w:val="22"/>
          <w:lang w:val="en-GB"/>
        </w:rPr>
        <w:t xml:space="preserve"> data and its AEO status against the central repository;</w:t>
      </w:r>
    </w:p>
    <w:p w14:paraId="6608A408" w14:textId="77777777" w:rsidR="008612C3" w:rsidRPr="000942C7" w:rsidRDefault="008612C3" w:rsidP="00694B50">
      <w:pPr>
        <w:pStyle w:val="ListParagraph"/>
        <w:numPr>
          <w:ilvl w:val="0"/>
          <w:numId w:val="18"/>
        </w:numPr>
        <w:spacing w:after="0"/>
        <w:rPr>
          <w:szCs w:val="22"/>
          <w:lang w:val="en-GB"/>
        </w:rPr>
      </w:pPr>
      <w:r w:rsidRPr="000942C7">
        <w:rPr>
          <w:szCs w:val="22"/>
          <w:lang w:val="en-GB"/>
        </w:rPr>
        <w:t>AEO Application</w:t>
      </w:r>
      <w:r w:rsidRPr="000942C7">
        <w:rPr>
          <w:color w:val="000000"/>
          <w:szCs w:val="22"/>
          <w:shd w:val="clear" w:color="auto" w:fill="FFFFFF"/>
          <w:lang w:val="en-GB"/>
        </w:rPr>
        <w:t> allows consulting and managing AEO applications and the related workflow information (e.g. mandatory consultations);</w:t>
      </w:r>
    </w:p>
    <w:p w14:paraId="7489AA09" w14:textId="77777777" w:rsidR="008612C3" w:rsidRPr="000942C7" w:rsidRDefault="008612C3" w:rsidP="00694B50">
      <w:pPr>
        <w:pStyle w:val="ListParagraph"/>
        <w:numPr>
          <w:ilvl w:val="0"/>
          <w:numId w:val="18"/>
        </w:numPr>
        <w:spacing w:after="0"/>
        <w:rPr>
          <w:szCs w:val="22"/>
          <w:lang w:val="en-GB"/>
        </w:rPr>
      </w:pPr>
      <w:r w:rsidRPr="000942C7">
        <w:rPr>
          <w:szCs w:val="22"/>
          <w:lang w:val="en-GB"/>
        </w:rPr>
        <w:t>AEO Authorisation allows consulting and managing AEO authorisations and the related workflow information (e.g. consultations during re-assessments).</w:t>
      </w:r>
    </w:p>
    <w:p w14:paraId="052D106F" w14:textId="77777777" w:rsidR="008612C3" w:rsidRPr="000942C7" w:rsidRDefault="008612C3" w:rsidP="008612C3">
      <w:pPr>
        <w:spacing w:after="0"/>
        <w:rPr>
          <w:sz w:val="28"/>
          <w:lang w:val="en-GB"/>
        </w:rPr>
      </w:pPr>
    </w:p>
    <w:p w14:paraId="2CDC3037" w14:textId="5593433F" w:rsidR="008612C3" w:rsidRPr="000942C7" w:rsidRDefault="008612C3" w:rsidP="008612C3">
      <w:pPr>
        <w:spacing w:after="0"/>
        <w:rPr>
          <w:lang w:val="en-GB"/>
        </w:rPr>
      </w:pPr>
      <w:r w:rsidRPr="000942C7">
        <w:rPr>
          <w:lang w:val="en-GB"/>
        </w:rPr>
        <w:t>Main communication between AOE DB and all others CEFTA economies will be established via WEB Services.</w:t>
      </w:r>
    </w:p>
    <w:p w14:paraId="1632892C" w14:textId="4FC800A3" w:rsidR="008612C3" w:rsidRPr="000942C7" w:rsidRDefault="008612C3" w:rsidP="008612C3">
      <w:pPr>
        <w:rPr>
          <w:lang w:val="en-GB"/>
        </w:rPr>
      </w:pPr>
      <w:r w:rsidRPr="000942C7">
        <w:rPr>
          <w:noProof/>
        </w:rPr>
        <mc:AlternateContent>
          <mc:Choice Requires="wps">
            <w:drawing>
              <wp:anchor distT="0" distB="0" distL="114300" distR="114300" simplePos="0" relativeHeight="251679744" behindDoc="0" locked="0" layoutInCell="1" allowOverlap="1" wp14:anchorId="4C5176CB" wp14:editId="4CBC5C7F">
                <wp:simplePos x="0" y="0"/>
                <wp:positionH relativeFrom="column">
                  <wp:posOffset>771098</wp:posOffset>
                </wp:positionH>
                <wp:positionV relativeFrom="paragraph">
                  <wp:posOffset>2505511</wp:posOffset>
                </wp:positionV>
                <wp:extent cx="4783540" cy="0"/>
                <wp:effectExtent l="0" t="0" r="0" b="0"/>
                <wp:wrapNone/>
                <wp:docPr id="293" name="Straight Connector 293"/>
                <wp:cNvGraphicFramePr/>
                <a:graphic xmlns:a="http://schemas.openxmlformats.org/drawingml/2006/main">
                  <a:graphicData uri="http://schemas.microsoft.com/office/word/2010/wordprocessingShape">
                    <wps:wsp>
                      <wps:cNvCnPr/>
                      <wps:spPr>
                        <a:xfrm flipH="1" flipV="1">
                          <a:off x="0" y="0"/>
                          <a:ext cx="478354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F6946" id="Straight Connector 29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197.3pt" to="437.3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" strokecolor="red" strokeweight="1pt">
                <v:stroke joinstyle="miter"/>
              </v:line>
            </w:pict>
          </mc:Fallback>
        </mc:AlternateContent>
      </w:r>
      <w:r w:rsidRPr="000942C7">
        <w:rPr>
          <w:noProof/>
        </w:rPr>
        <mc:AlternateContent>
          <mc:Choice Requires="wps">
            <w:drawing>
              <wp:anchor distT="0" distB="0" distL="114300" distR="114300" simplePos="0" relativeHeight="251678720" behindDoc="0" locked="0" layoutInCell="1" allowOverlap="1" wp14:anchorId="7EBA33D8" wp14:editId="713550E5">
                <wp:simplePos x="0" y="0"/>
                <wp:positionH relativeFrom="column">
                  <wp:posOffset>81887</wp:posOffset>
                </wp:positionH>
                <wp:positionV relativeFrom="paragraph">
                  <wp:posOffset>1154382</wp:posOffset>
                </wp:positionV>
                <wp:extent cx="689212" cy="1350910"/>
                <wp:effectExtent l="0" t="0" r="34925" b="20955"/>
                <wp:wrapNone/>
                <wp:docPr id="292" name="Straight Connector 292"/>
                <wp:cNvGraphicFramePr/>
                <a:graphic xmlns:a="http://schemas.openxmlformats.org/drawingml/2006/main">
                  <a:graphicData uri="http://schemas.microsoft.com/office/word/2010/wordprocessingShape">
                    <wps:wsp>
                      <wps:cNvCnPr/>
                      <wps:spPr>
                        <a:xfrm flipH="1" flipV="1">
                          <a:off x="0" y="0"/>
                          <a:ext cx="689212" cy="135091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197A7" id="Straight Connector 29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90.9pt" to="60.7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" strokecolor="red" strokeweight="1pt">
                <v:stroke joinstyle="miter"/>
              </v:line>
            </w:pict>
          </mc:Fallback>
        </mc:AlternateContent>
      </w:r>
      <w:r w:rsidRPr="000942C7">
        <w:rPr>
          <w:noProof/>
        </w:rPr>
        <mc:AlternateContent>
          <mc:Choice Requires="wps">
            <w:drawing>
              <wp:anchor distT="0" distB="0" distL="114300" distR="114300" simplePos="0" relativeHeight="251666432" behindDoc="0" locked="0" layoutInCell="1" allowOverlap="1" wp14:anchorId="3A8E9352" wp14:editId="256D5C73">
                <wp:simplePos x="0" y="0"/>
                <wp:positionH relativeFrom="column">
                  <wp:posOffset>2141277</wp:posOffset>
                </wp:positionH>
                <wp:positionV relativeFrom="paragraph">
                  <wp:posOffset>525164</wp:posOffset>
                </wp:positionV>
                <wp:extent cx="1118586" cy="182245"/>
                <wp:effectExtent l="19050" t="19050" r="24765" b="46355"/>
                <wp:wrapNone/>
                <wp:docPr id="35" name="Arrow: Left-Right 35"/>
                <wp:cNvGraphicFramePr/>
                <a:graphic xmlns:a="http://schemas.openxmlformats.org/drawingml/2006/main">
                  <a:graphicData uri="http://schemas.microsoft.com/office/word/2010/wordprocessingShape">
                    <wps:wsp>
                      <wps:cNvSpPr/>
                      <wps:spPr>
                        <a:xfrm>
                          <a:off x="0" y="0"/>
                          <a:ext cx="1118586" cy="18224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761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5" o:spid="_x0000_s1026" type="#_x0000_t69" style="position:absolute;margin-left:168.6pt;margin-top:41.35pt;width:88.1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" adj="1760" fillcolor="#5b9bd5 [3204]" strokecolor="#1f4d78 [1604]" strokeweight="1pt"/>
            </w:pict>
          </mc:Fallback>
        </mc:AlternateContent>
      </w:r>
      <w:r w:rsidRPr="000942C7">
        <w:rPr>
          <w:noProof/>
        </w:rPr>
        <mc:AlternateContent>
          <mc:Choice Requires="wps">
            <w:drawing>
              <wp:anchor distT="0" distB="0" distL="114300" distR="114300" simplePos="0" relativeHeight="251664384" behindDoc="0" locked="0" layoutInCell="1" allowOverlap="1" wp14:anchorId="1559120A" wp14:editId="6F8079F9">
                <wp:simplePos x="0" y="0"/>
                <wp:positionH relativeFrom="column">
                  <wp:posOffset>2522220</wp:posOffset>
                </wp:positionH>
                <wp:positionV relativeFrom="paragraph">
                  <wp:posOffset>783277</wp:posOffset>
                </wp:positionV>
                <wp:extent cx="360680" cy="1293495"/>
                <wp:effectExtent l="0" t="0" r="20320" b="20955"/>
                <wp:wrapNone/>
                <wp:docPr id="231" name="Rectangle 231"/>
                <wp:cNvGraphicFramePr/>
                <a:graphic xmlns:a="http://schemas.openxmlformats.org/drawingml/2006/main">
                  <a:graphicData uri="http://schemas.microsoft.com/office/word/2010/wordprocessingShape">
                    <wps:wsp>
                      <wps:cNvSpPr/>
                      <wps:spPr>
                        <a:xfrm>
                          <a:off x="0" y="0"/>
                          <a:ext cx="360680" cy="1293495"/>
                        </a:xfrm>
                        <a:prstGeom prst="rect">
                          <a:avLst/>
                        </a:prstGeom>
                        <a:solidFill>
                          <a:schemeClr val="bg2">
                            <a:lumMod val="9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FB12AC5" w14:textId="77777777" w:rsidR="006E7E60" w:rsidRPr="00D466F5" w:rsidRDefault="006E7E60" w:rsidP="008612C3">
                            <w:pPr>
                              <w:jc w:val="center"/>
                              <w:rPr>
                                <w:lang w:val="bs-Latn-BA"/>
                              </w:rPr>
                            </w:pPr>
                            <w:r>
                              <w:rPr>
                                <w:color w:val="000000" w:themeColor="text1"/>
                                <w:lang w:val="bs-Latn-BA"/>
                              </w:rPr>
                              <w:t>Registrated Users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120A" id="Rectangle 231" o:spid="_x0000_s1042" style="position:absolute;left:0;text-align:left;margin-left:198.6pt;margin-top:61.7pt;width:28.4pt;height:10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" fillcolor="#cfcdcd [2894]" strokecolor="#1f4d78 [1604]" strokeweight=".25pt">
                <v:textbox style="layout-flow:vertical;mso-layout-flow-alt:bottom-to-top">
                  <w:txbxContent>
                    <w:p w14:paraId="1FB12AC5" w14:textId="77777777" w:rsidR="006E7E60" w:rsidRPr="00D466F5" w:rsidRDefault="006E7E60" w:rsidP="008612C3">
                      <w:pPr>
                        <w:jc w:val="center"/>
                        <w:rPr>
                          <w:lang w:val="bs-Latn-BA"/>
                        </w:rPr>
                      </w:pPr>
                      <w:r>
                        <w:rPr>
                          <w:color w:val="000000" w:themeColor="text1"/>
                          <w:lang w:val="bs-Latn-BA"/>
                        </w:rPr>
                        <w:t>Registrated Users</w:t>
                      </w:r>
                    </w:p>
                  </w:txbxContent>
                </v:textbox>
              </v:rect>
            </w:pict>
          </mc:Fallback>
        </mc:AlternateContent>
      </w:r>
      <w:r w:rsidRPr="000942C7">
        <w:rPr>
          <w:noProof/>
        </w:rPr>
        <mc:AlternateContent>
          <mc:Choice Requires="wps">
            <w:drawing>
              <wp:anchor distT="0" distB="0" distL="114300" distR="114300" simplePos="0" relativeHeight="251665408" behindDoc="0" locked="0" layoutInCell="1" allowOverlap="1" wp14:anchorId="7CE259E7" wp14:editId="2ED42943">
                <wp:simplePos x="0" y="0"/>
                <wp:positionH relativeFrom="column">
                  <wp:posOffset>192405</wp:posOffset>
                </wp:positionH>
                <wp:positionV relativeFrom="paragraph">
                  <wp:posOffset>454499</wp:posOffset>
                </wp:positionV>
                <wp:extent cx="1849120" cy="565785"/>
                <wp:effectExtent l="0" t="0" r="17780" b="24765"/>
                <wp:wrapNone/>
                <wp:docPr id="232" name="Rectangle 232"/>
                <wp:cNvGraphicFramePr/>
                <a:graphic xmlns:a="http://schemas.openxmlformats.org/drawingml/2006/main">
                  <a:graphicData uri="http://schemas.microsoft.com/office/word/2010/wordprocessingShape">
                    <wps:wsp>
                      <wps:cNvSpPr/>
                      <wps:spPr>
                        <a:xfrm>
                          <a:off x="0" y="0"/>
                          <a:ext cx="1849120" cy="565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A1B58" w14:textId="5A6DAA39" w:rsidR="006E7E60" w:rsidRPr="00B8285F" w:rsidRDefault="006E7E60" w:rsidP="008612C3">
                            <w:pPr>
                              <w:jc w:val="center"/>
                              <w:rPr>
                                <w:sz w:val="22"/>
                                <w:lang w:val="bs-Latn-BA"/>
                              </w:rPr>
                            </w:pPr>
                            <w:r>
                              <w:rPr>
                                <w:b/>
                                <w:bCs/>
                                <w:sz w:val="22"/>
                                <w:lang w:val="bs-Latn-BA"/>
                              </w:rPr>
                              <w:t>Designated authorities</w:t>
                            </w:r>
                            <w:r w:rsidRPr="00B8285F">
                              <w:rPr>
                                <w:b/>
                                <w:bCs/>
                                <w:sz w:val="22"/>
                                <w:lang w:val="bs-Latn-BA"/>
                              </w:rPr>
                              <w:t xml:space="preserve"> </w:t>
                            </w:r>
                            <w:r w:rsidRPr="00B8285F">
                              <w:rPr>
                                <w:sz w:val="22"/>
                                <w:lang w:val="bs-Latn-BA"/>
                              </w:rPr>
                              <w:br/>
                              <w:t>(Ministry, Authority, Office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259E7" id="Rectangle 232" o:spid="_x0000_s1043" style="position:absolute;left:0;text-align:left;margin-left:15.15pt;margin-top:35.8pt;width:145.6pt;height: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" fillcolor="#5b9bd5 [3204]" strokecolor="#1f4d78 [1604]" strokeweight="1pt">
                <v:textbox>
                  <w:txbxContent>
                    <w:p w14:paraId="45BA1B58" w14:textId="5A6DAA39" w:rsidR="006E7E60" w:rsidRPr="00B8285F" w:rsidRDefault="006E7E60" w:rsidP="008612C3">
                      <w:pPr>
                        <w:jc w:val="center"/>
                        <w:rPr>
                          <w:sz w:val="22"/>
                          <w:lang w:val="bs-Latn-BA"/>
                        </w:rPr>
                      </w:pPr>
                      <w:r>
                        <w:rPr>
                          <w:b/>
                          <w:bCs/>
                          <w:sz w:val="22"/>
                          <w:lang w:val="bs-Latn-BA"/>
                        </w:rPr>
                        <w:t>Designated authorities</w:t>
                      </w:r>
                      <w:r w:rsidRPr="00B8285F">
                        <w:rPr>
                          <w:b/>
                          <w:bCs/>
                          <w:sz w:val="22"/>
                          <w:lang w:val="bs-Latn-BA"/>
                        </w:rPr>
                        <w:t xml:space="preserve"> </w:t>
                      </w:r>
                      <w:r w:rsidRPr="00B8285F">
                        <w:rPr>
                          <w:sz w:val="22"/>
                          <w:lang w:val="bs-Latn-BA"/>
                        </w:rPr>
                        <w:br/>
                        <w:t>(Ministry, Authority, Office )</w:t>
                      </w:r>
                    </w:p>
                  </w:txbxContent>
                </v:textbox>
              </v:rect>
            </w:pict>
          </mc:Fallback>
        </mc:AlternateContent>
      </w:r>
    </w:p>
    <w:p w14:paraId="2BC512A2" w14:textId="77777777" w:rsidR="008612C3" w:rsidRPr="000942C7" w:rsidRDefault="008612C3" w:rsidP="008612C3">
      <w:pPr>
        <w:rPr>
          <w:lang w:val="en-GB"/>
        </w:rPr>
      </w:pPr>
      <w:r w:rsidRPr="000942C7">
        <w:rPr>
          <w:noProof/>
        </w:rPr>
        <mc:AlternateContent>
          <mc:Choice Requires="wps">
            <w:drawing>
              <wp:anchor distT="0" distB="0" distL="114300" distR="114300" simplePos="0" relativeHeight="251685888" behindDoc="0" locked="0" layoutInCell="1" allowOverlap="1" wp14:anchorId="1C5028AC" wp14:editId="1C3FC715">
                <wp:simplePos x="0" y="0"/>
                <wp:positionH relativeFrom="column">
                  <wp:posOffset>4606118</wp:posOffset>
                </wp:positionH>
                <wp:positionV relativeFrom="paragraph">
                  <wp:posOffset>49472</wp:posOffset>
                </wp:positionV>
                <wp:extent cx="12179" cy="1678002"/>
                <wp:effectExtent l="0" t="0" r="26035" b="17780"/>
                <wp:wrapNone/>
                <wp:docPr id="321" name="Straight Connector 321"/>
                <wp:cNvGraphicFramePr/>
                <a:graphic xmlns:a="http://schemas.openxmlformats.org/drawingml/2006/main">
                  <a:graphicData uri="http://schemas.microsoft.com/office/word/2010/wordprocessingShape">
                    <wps:wsp>
                      <wps:cNvCnPr/>
                      <wps:spPr>
                        <a:xfrm flipV="1">
                          <a:off x="0" y="0"/>
                          <a:ext cx="12179" cy="1678002"/>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DB406" id="Straight Connector 3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pt,3.9pt" to="363.6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" strokecolor="red" strokeweight="1pt">
                <v:stroke joinstyle="miter"/>
              </v:line>
            </w:pict>
          </mc:Fallback>
        </mc:AlternateContent>
      </w:r>
      <w:r w:rsidRPr="000942C7">
        <w:rPr>
          <w:noProof/>
        </w:rPr>
        <mc:AlternateContent>
          <mc:Choice Requires="wps">
            <w:drawing>
              <wp:anchor distT="0" distB="0" distL="114300" distR="114300" simplePos="0" relativeHeight="251683840" behindDoc="0" locked="0" layoutInCell="1" allowOverlap="1" wp14:anchorId="6E0C3260" wp14:editId="55C53F01">
                <wp:simplePos x="0" y="0"/>
                <wp:positionH relativeFrom="column">
                  <wp:posOffset>5554639</wp:posOffset>
                </wp:positionH>
                <wp:positionV relativeFrom="paragraph">
                  <wp:posOffset>49472</wp:posOffset>
                </wp:positionV>
                <wp:extent cx="0" cy="2168857"/>
                <wp:effectExtent l="0" t="0" r="38100" b="22225"/>
                <wp:wrapNone/>
                <wp:docPr id="313" name="Straight Connector 313"/>
                <wp:cNvGraphicFramePr/>
                <a:graphic xmlns:a="http://schemas.openxmlformats.org/drawingml/2006/main">
                  <a:graphicData uri="http://schemas.microsoft.com/office/word/2010/wordprocessingShape">
                    <wps:wsp>
                      <wps:cNvCnPr/>
                      <wps:spPr>
                        <a:xfrm flipH="1" flipV="1">
                          <a:off x="0" y="0"/>
                          <a:ext cx="0" cy="2168857"/>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CC254" id="Straight Connector 313"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35pt,3.9pt" to="437.3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" strokecolor="red" strokeweight="1pt">
                <v:stroke joinstyle="miter"/>
              </v:line>
            </w:pict>
          </mc:Fallback>
        </mc:AlternateContent>
      </w:r>
      <w:r w:rsidRPr="000942C7">
        <w:rPr>
          <w:noProof/>
        </w:rPr>
        <mc:AlternateContent>
          <mc:Choice Requires="wps">
            <w:drawing>
              <wp:anchor distT="0" distB="0" distL="114300" distR="114300" simplePos="0" relativeHeight="251684864" behindDoc="0" locked="0" layoutInCell="1" allowOverlap="1" wp14:anchorId="36E51B78" wp14:editId="0B0EE30E">
                <wp:simplePos x="0" y="0"/>
                <wp:positionH relativeFrom="column">
                  <wp:posOffset>4605655</wp:posOffset>
                </wp:positionH>
                <wp:positionV relativeFrom="paragraph">
                  <wp:posOffset>50004</wp:posOffset>
                </wp:positionV>
                <wp:extent cx="948055" cy="0"/>
                <wp:effectExtent l="0" t="0" r="0" b="0"/>
                <wp:wrapNone/>
                <wp:docPr id="317" name="Straight Connector 317"/>
                <wp:cNvGraphicFramePr/>
                <a:graphic xmlns:a="http://schemas.openxmlformats.org/drawingml/2006/main">
                  <a:graphicData uri="http://schemas.microsoft.com/office/word/2010/wordprocessingShape">
                    <wps:wsp>
                      <wps:cNvCnPr/>
                      <wps:spPr>
                        <a:xfrm flipV="1">
                          <a:off x="0" y="0"/>
                          <a:ext cx="94805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7A927" id="Straight Connector 3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65pt,3.95pt" to="43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" strokecolor="red" strokeweight="1pt">
                <v:stroke joinstyle="miter"/>
              </v:line>
            </w:pict>
          </mc:Fallback>
        </mc:AlternateContent>
      </w:r>
      <w:r w:rsidRPr="000942C7">
        <w:rPr>
          <w:noProof/>
        </w:rPr>
        <mc:AlternateContent>
          <mc:Choice Requires="wps">
            <w:drawing>
              <wp:anchor distT="0" distB="0" distL="114300" distR="114300" simplePos="0" relativeHeight="251672576" behindDoc="0" locked="0" layoutInCell="1" allowOverlap="1" wp14:anchorId="6D809F54" wp14:editId="552953D2">
                <wp:simplePos x="0" y="0"/>
                <wp:positionH relativeFrom="column">
                  <wp:posOffset>4735773</wp:posOffset>
                </wp:positionH>
                <wp:positionV relativeFrom="paragraph">
                  <wp:posOffset>104064</wp:posOffset>
                </wp:positionV>
                <wp:extent cx="736600" cy="2056595"/>
                <wp:effectExtent l="0" t="0" r="25400" b="20320"/>
                <wp:wrapNone/>
                <wp:docPr id="278" name="Rectangle 278"/>
                <wp:cNvGraphicFramePr/>
                <a:graphic xmlns:a="http://schemas.openxmlformats.org/drawingml/2006/main">
                  <a:graphicData uri="http://schemas.microsoft.com/office/word/2010/wordprocessingShape">
                    <wps:wsp>
                      <wps:cNvSpPr/>
                      <wps:spPr>
                        <a:xfrm>
                          <a:off x="0" y="0"/>
                          <a:ext cx="736600" cy="205659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082EBF" w14:textId="77777777" w:rsidR="006E7E60" w:rsidRPr="001046FB" w:rsidRDefault="006E7E60" w:rsidP="008612C3">
                            <w:pPr>
                              <w:jc w:val="center"/>
                              <w:rPr>
                                <w:color w:val="000000" w:themeColor="text1"/>
                                <w:lang w:val="bs-Latn-BA"/>
                              </w:rPr>
                            </w:pPr>
                            <w:r w:rsidRPr="001046FB">
                              <w:rPr>
                                <w:color w:val="000000" w:themeColor="text1"/>
                                <w:lang w:val="bs-Latn-BA"/>
                              </w:rPr>
                              <w:t>WEB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09F54" id="Rectangle 278" o:spid="_x0000_s1044" style="position:absolute;left:0;text-align:left;margin-left:372.9pt;margin-top:8.2pt;width:58pt;height:16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" fillcolor="#fff2cc [663]" strokecolor="#1f4d78 [1604]" strokeweight="1pt">
                <v:textbox>
                  <w:txbxContent>
                    <w:p w14:paraId="1B082EBF" w14:textId="77777777" w:rsidR="006E7E60" w:rsidRPr="001046FB" w:rsidRDefault="006E7E60" w:rsidP="008612C3">
                      <w:pPr>
                        <w:jc w:val="center"/>
                        <w:rPr>
                          <w:color w:val="000000" w:themeColor="text1"/>
                          <w:lang w:val="bs-Latn-BA"/>
                        </w:rPr>
                      </w:pPr>
                      <w:r w:rsidRPr="001046FB">
                        <w:rPr>
                          <w:color w:val="000000" w:themeColor="text1"/>
                          <w:lang w:val="bs-Latn-BA"/>
                        </w:rPr>
                        <w:t>WEB Services</w:t>
                      </w:r>
                    </w:p>
                  </w:txbxContent>
                </v:textbox>
              </v:rect>
            </w:pict>
          </mc:Fallback>
        </mc:AlternateContent>
      </w:r>
      <w:r w:rsidRPr="000942C7">
        <w:rPr>
          <w:noProof/>
        </w:rPr>
        <mc:AlternateContent>
          <mc:Choice Requires="wps">
            <w:drawing>
              <wp:anchor distT="0" distB="0" distL="114300" distR="114300" simplePos="0" relativeHeight="251663360" behindDoc="0" locked="0" layoutInCell="1" allowOverlap="1" wp14:anchorId="4EE4275A" wp14:editId="2D8180EC">
                <wp:simplePos x="0" y="0"/>
                <wp:positionH relativeFrom="column">
                  <wp:posOffset>3330054</wp:posOffset>
                </wp:positionH>
                <wp:positionV relativeFrom="paragraph">
                  <wp:posOffset>104064</wp:posOffset>
                </wp:positionV>
                <wp:extent cx="785495" cy="1329235"/>
                <wp:effectExtent l="0" t="0" r="14605" b="23495"/>
                <wp:wrapNone/>
                <wp:docPr id="230" name="Cylinder 230"/>
                <wp:cNvGraphicFramePr/>
                <a:graphic xmlns:a="http://schemas.openxmlformats.org/drawingml/2006/main">
                  <a:graphicData uri="http://schemas.microsoft.com/office/word/2010/wordprocessingShape">
                    <wps:wsp>
                      <wps:cNvSpPr/>
                      <wps:spPr>
                        <a:xfrm>
                          <a:off x="0" y="0"/>
                          <a:ext cx="785495" cy="1329235"/>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0F7FD9" w14:textId="77777777" w:rsidR="006E7E60" w:rsidRPr="00001E11" w:rsidRDefault="006E7E60" w:rsidP="008612C3">
                            <w:pPr>
                              <w:jc w:val="center"/>
                              <w:rPr>
                                <w:b/>
                                <w:bCs/>
                                <w:sz w:val="28"/>
                                <w:szCs w:val="28"/>
                                <w:lang w:val="bs-Latn-BA"/>
                              </w:rPr>
                            </w:pPr>
                            <w:r w:rsidRPr="00001E11">
                              <w:rPr>
                                <w:b/>
                                <w:bCs/>
                                <w:sz w:val="28"/>
                                <w:szCs w:val="28"/>
                                <w:lang w:val="bs-Latn-BA"/>
                              </w:rPr>
                              <w:t>AEO 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E4275A" id="Cylinder 230" o:spid="_x0000_s1045" type="#_x0000_t22" style="position:absolute;left:0;text-align:left;margin-left:262.2pt;margin-top:8.2pt;width:61.85pt;height:10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" adj="3191" fillcolor="red" strokecolor="#1f4d78 [1604]" strokeweight="1pt">
                <v:stroke joinstyle="miter"/>
                <v:textbox>
                  <w:txbxContent>
                    <w:p w14:paraId="300F7FD9" w14:textId="77777777" w:rsidR="006E7E60" w:rsidRPr="00001E11" w:rsidRDefault="006E7E60" w:rsidP="008612C3">
                      <w:pPr>
                        <w:jc w:val="center"/>
                        <w:rPr>
                          <w:b/>
                          <w:bCs/>
                          <w:sz w:val="28"/>
                          <w:szCs w:val="28"/>
                          <w:lang w:val="bs-Latn-BA"/>
                        </w:rPr>
                      </w:pPr>
                      <w:r w:rsidRPr="00001E11">
                        <w:rPr>
                          <w:b/>
                          <w:bCs/>
                          <w:sz w:val="28"/>
                          <w:szCs w:val="28"/>
                          <w:lang w:val="bs-Latn-BA"/>
                        </w:rPr>
                        <w:t>AEO DB</w:t>
                      </w:r>
                    </w:p>
                  </w:txbxContent>
                </v:textbox>
              </v:shape>
            </w:pict>
          </mc:Fallback>
        </mc:AlternateContent>
      </w:r>
      <w:r w:rsidRPr="000942C7">
        <w:rPr>
          <w:noProof/>
        </w:rPr>
        <mc:AlternateContent>
          <mc:Choice Requires="wps">
            <w:drawing>
              <wp:anchor distT="0" distB="0" distL="114300" distR="114300" simplePos="0" relativeHeight="251673600" behindDoc="0" locked="0" layoutInCell="1" allowOverlap="1" wp14:anchorId="5A2D165E" wp14:editId="5C3BAB35">
                <wp:simplePos x="0" y="0"/>
                <wp:positionH relativeFrom="column">
                  <wp:posOffset>4202430</wp:posOffset>
                </wp:positionH>
                <wp:positionV relativeFrom="paragraph">
                  <wp:posOffset>288290</wp:posOffset>
                </wp:positionV>
                <wp:extent cx="470535" cy="0"/>
                <wp:effectExtent l="38100" t="76200" r="0" b="95250"/>
                <wp:wrapNone/>
                <wp:docPr id="279" name="Straight Arrow Connector 279"/>
                <wp:cNvGraphicFramePr/>
                <a:graphic xmlns:a="http://schemas.openxmlformats.org/drawingml/2006/main">
                  <a:graphicData uri="http://schemas.microsoft.com/office/word/2010/wordprocessingShape">
                    <wps:wsp>
                      <wps:cNvCnPr/>
                      <wps:spPr>
                        <a:xfrm flipH="1">
                          <a:off x="0" y="0"/>
                          <a:ext cx="470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4CAC62" id="_x0000_t32" coordsize="21600,21600" o:spt="32" o:oned="t" path="m,l21600,21600e" filled="f">
                <v:path arrowok="t" fillok="f" o:connecttype="none"/>
                <o:lock v:ext="edit" shapetype="t"/>
              </v:shapetype>
              <v:shape id="Straight Arrow Connector 279" o:spid="_x0000_s1026" type="#_x0000_t32" style="position:absolute;margin-left:330.9pt;margin-top:22.7pt;width:37.0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" strokecolor="#5b9bd5 [3204]" strokeweight=".5pt">
                <v:stroke endarrow="block" joinstyle="miter"/>
              </v:shape>
            </w:pict>
          </mc:Fallback>
        </mc:AlternateContent>
      </w:r>
      <w:r w:rsidRPr="000942C7">
        <w:rPr>
          <w:noProof/>
        </w:rPr>
        <mc:AlternateContent>
          <mc:Choice Requires="wps">
            <w:drawing>
              <wp:anchor distT="0" distB="0" distL="114300" distR="114300" simplePos="0" relativeHeight="251676672" behindDoc="0" locked="0" layoutInCell="1" allowOverlap="1" wp14:anchorId="76197D8F" wp14:editId="78240969">
                <wp:simplePos x="0" y="0"/>
                <wp:positionH relativeFrom="column">
                  <wp:posOffset>88265</wp:posOffset>
                </wp:positionH>
                <wp:positionV relativeFrom="paragraph">
                  <wp:posOffset>50165</wp:posOffset>
                </wp:positionV>
                <wp:extent cx="2190115" cy="0"/>
                <wp:effectExtent l="0" t="0" r="0" b="0"/>
                <wp:wrapNone/>
                <wp:docPr id="290" name="Straight Connector 290"/>
                <wp:cNvGraphicFramePr/>
                <a:graphic xmlns:a="http://schemas.openxmlformats.org/drawingml/2006/main">
                  <a:graphicData uri="http://schemas.microsoft.com/office/word/2010/wordprocessingShape">
                    <wps:wsp>
                      <wps:cNvCnPr/>
                      <wps:spPr>
                        <a:xfrm flipH="1">
                          <a:off x="0" y="0"/>
                          <a:ext cx="219011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DC1E9" id="Straight Connector 29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3.95pt" to="179.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" strokecolor="red" strokeweight="1pt">
                <v:stroke joinstyle="miter"/>
              </v:line>
            </w:pict>
          </mc:Fallback>
        </mc:AlternateContent>
      </w:r>
      <w:r w:rsidRPr="000942C7">
        <w:rPr>
          <w:noProof/>
        </w:rPr>
        <mc:AlternateContent>
          <mc:Choice Requires="wps">
            <w:drawing>
              <wp:anchor distT="0" distB="0" distL="114300" distR="114300" simplePos="0" relativeHeight="251699200" behindDoc="0" locked="0" layoutInCell="1" allowOverlap="1" wp14:anchorId="60714DB5" wp14:editId="1989F656">
                <wp:simplePos x="0" y="0"/>
                <wp:positionH relativeFrom="column">
                  <wp:posOffset>2279015</wp:posOffset>
                </wp:positionH>
                <wp:positionV relativeFrom="paragraph">
                  <wp:posOffset>50165</wp:posOffset>
                </wp:positionV>
                <wp:extent cx="0" cy="1896110"/>
                <wp:effectExtent l="0" t="0" r="38100" b="27940"/>
                <wp:wrapNone/>
                <wp:docPr id="289" name="Straight Connector 289"/>
                <wp:cNvGraphicFramePr/>
                <a:graphic xmlns:a="http://schemas.openxmlformats.org/drawingml/2006/main">
                  <a:graphicData uri="http://schemas.microsoft.com/office/word/2010/wordprocessingShape">
                    <wps:wsp>
                      <wps:cNvCnPr/>
                      <wps:spPr>
                        <a:xfrm>
                          <a:off x="0" y="0"/>
                          <a:ext cx="0" cy="189611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2B798" id="Straight Connector 28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3.95pt" to="179.4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" strokecolor="red" strokeweight="1pt">
                <v:stroke joinstyle="miter"/>
              </v:line>
            </w:pict>
          </mc:Fallback>
        </mc:AlternateContent>
      </w:r>
      <w:r w:rsidRPr="000942C7">
        <w:rPr>
          <w:noProof/>
        </w:rPr>
        <mc:AlternateContent>
          <mc:Choice Requires="wps">
            <w:drawing>
              <wp:anchor distT="0" distB="0" distL="114300" distR="114300" simplePos="0" relativeHeight="251677696" behindDoc="0" locked="0" layoutInCell="1" allowOverlap="1" wp14:anchorId="3C280377" wp14:editId="5CBBF803">
                <wp:simplePos x="0" y="0"/>
                <wp:positionH relativeFrom="column">
                  <wp:posOffset>81280</wp:posOffset>
                </wp:positionH>
                <wp:positionV relativeFrom="paragraph">
                  <wp:posOffset>50639</wp:posOffset>
                </wp:positionV>
                <wp:extent cx="0" cy="829945"/>
                <wp:effectExtent l="0" t="0" r="38100" b="27305"/>
                <wp:wrapNone/>
                <wp:docPr id="291" name="Straight Connector 291"/>
                <wp:cNvGraphicFramePr/>
                <a:graphic xmlns:a="http://schemas.openxmlformats.org/drawingml/2006/main">
                  <a:graphicData uri="http://schemas.microsoft.com/office/word/2010/wordprocessingShape">
                    <wps:wsp>
                      <wps:cNvCnPr/>
                      <wps:spPr>
                        <a:xfrm flipV="1">
                          <a:off x="0" y="0"/>
                          <a:ext cx="0" cy="82994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A8132" id="Straight Connector 29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4pt" to="6.4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" strokecolor="red" strokeweight="1pt">
                <v:stroke joinstyle="miter"/>
              </v:line>
            </w:pict>
          </mc:Fallback>
        </mc:AlternateContent>
      </w:r>
    </w:p>
    <w:p w14:paraId="4268ACCA" w14:textId="77777777" w:rsidR="008612C3" w:rsidRPr="000942C7" w:rsidRDefault="008612C3" w:rsidP="008612C3">
      <w:pPr>
        <w:rPr>
          <w:lang w:val="en-GB"/>
        </w:rPr>
      </w:pPr>
      <w:r w:rsidRPr="000942C7">
        <w:rPr>
          <w:noProof/>
        </w:rPr>
        <mc:AlternateContent>
          <mc:Choice Requires="wps">
            <w:drawing>
              <wp:anchor distT="45720" distB="45720" distL="114300" distR="114300" simplePos="0" relativeHeight="251701248" behindDoc="0" locked="0" layoutInCell="1" allowOverlap="1" wp14:anchorId="0529B9B7" wp14:editId="322682D4">
                <wp:simplePos x="0" y="0"/>
                <wp:positionH relativeFrom="column">
                  <wp:posOffset>4278469</wp:posOffset>
                </wp:positionH>
                <wp:positionV relativeFrom="paragraph">
                  <wp:posOffset>207645</wp:posOffset>
                </wp:positionV>
                <wp:extent cx="339725" cy="177165"/>
                <wp:effectExtent l="0" t="0" r="3175" b="1333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7165"/>
                        </a:xfrm>
                        <a:prstGeom prst="rect">
                          <a:avLst/>
                        </a:prstGeom>
                        <a:noFill/>
                        <a:ln w="9525">
                          <a:noFill/>
                          <a:miter lim="800000"/>
                          <a:headEnd/>
                          <a:tailEnd/>
                        </a:ln>
                      </wps:spPr>
                      <wps:txbx>
                        <w:txbxContent>
                          <w:p w14:paraId="21DFF38D" w14:textId="77777777" w:rsidR="006E7E60" w:rsidRPr="00E92749" w:rsidRDefault="006E7E60" w:rsidP="008612C3">
                            <w:pPr>
                              <w:jc w:val="center"/>
                              <w:rPr>
                                <w:b/>
                                <w:bCs/>
                                <w:color w:val="44546A" w:themeColor="text2"/>
                                <w:lang w:val="bs-Latn-BA"/>
                              </w:rPr>
                            </w:pPr>
                            <w:r w:rsidRPr="00E92749">
                              <w:rPr>
                                <w:b/>
                                <w:bCs/>
                                <w:color w:val="44546A" w:themeColor="text2"/>
                                <w:lang w:val="bs-Latn-BA"/>
                              </w:rPr>
                              <w:t xml:space="preserve">. </w:t>
                            </w:r>
                            <w:r>
                              <w:rPr>
                                <w:b/>
                                <w:bCs/>
                                <w:color w:val="44546A" w:themeColor="text2"/>
                                <w:lang w:val="bs-Latn-BA"/>
                              </w:rPr>
                              <w:t xml:space="preserve"> </w:t>
                            </w:r>
                            <w:r w:rsidRPr="00E92749">
                              <w:rPr>
                                <w:b/>
                                <w:bCs/>
                                <w:color w:val="44546A" w:themeColor="text2"/>
                                <w:lang w:val="bs-Latn-BA"/>
                              </w:rPr>
                              <w:t>.</w:t>
                            </w:r>
                            <w:r>
                              <w:rPr>
                                <w:b/>
                                <w:bCs/>
                                <w:color w:val="44546A" w:themeColor="text2"/>
                                <w:lang w:val="bs-Latn-BA"/>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9B9B7" id="Text Box 2" o:spid="_x0000_s1046" type="#_x0000_t202" style="position:absolute;left:0;text-align:left;margin-left:336.9pt;margin-top:16.35pt;width:26.75pt;height:13.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" filled="f" stroked="f">
                <v:textbox inset="0,0,0,0">
                  <w:txbxContent>
                    <w:p w14:paraId="21DFF38D" w14:textId="77777777" w:rsidR="006E7E60" w:rsidRPr="00E92749" w:rsidRDefault="006E7E60" w:rsidP="008612C3">
                      <w:pPr>
                        <w:jc w:val="center"/>
                        <w:rPr>
                          <w:b/>
                          <w:bCs/>
                          <w:color w:val="44546A" w:themeColor="text2"/>
                          <w:lang w:val="bs-Latn-BA"/>
                        </w:rPr>
                      </w:pPr>
                      <w:r w:rsidRPr="00E92749">
                        <w:rPr>
                          <w:b/>
                          <w:bCs/>
                          <w:color w:val="44546A" w:themeColor="text2"/>
                          <w:lang w:val="bs-Latn-BA"/>
                        </w:rPr>
                        <w:t xml:space="preserve">. </w:t>
                      </w:r>
                      <w:r>
                        <w:rPr>
                          <w:b/>
                          <w:bCs/>
                          <w:color w:val="44546A" w:themeColor="text2"/>
                          <w:lang w:val="bs-Latn-BA"/>
                        </w:rPr>
                        <w:t xml:space="preserve"> </w:t>
                      </w:r>
                      <w:r w:rsidRPr="00E92749">
                        <w:rPr>
                          <w:b/>
                          <w:bCs/>
                          <w:color w:val="44546A" w:themeColor="text2"/>
                          <w:lang w:val="bs-Latn-BA"/>
                        </w:rPr>
                        <w:t>.</w:t>
                      </w:r>
                      <w:r>
                        <w:rPr>
                          <w:b/>
                          <w:bCs/>
                          <w:color w:val="44546A" w:themeColor="text2"/>
                          <w:lang w:val="bs-Latn-BA"/>
                        </w:rPr>
                        <w:t xml:space="preserve">  .</w:t>
                      </w:r>
                    </w:p>
                  </w:txbxContent>
                </v:textbox>
                <w10:wrap type="square"/>
              </v:shape>
            </w:pict>
          </mc:Fallback>
        </mc:AlternateContent>
      </w:r>
      <w:r w:rsidRPr="000942C7">
        <w:rPr>
          <w:noProof/>
        </w:rPr>
        <mc:AlternateContent>
          <mc:Choice Requires="wps">
            <w:drawing>
              <wp:anchor distT="0" distB="0" distL="114300" distR="114300" simplePos="0" relativeHeight="251674624" behindDoc="0" locked="0" layoutInCell="1" allowOverlap="1" wp14:anchorId="50F7FE31" wp14:editId="0A75BC89">
                <wp:simplePos x="0" y="0"/>
                <wp:positionH relativeFrom="column">
                  <wp:posOffset>4197350</wp:posOffset>
                </wp:positionH>
                <wp:positionV relativeFrom="paragraph">
                  <wp:posOffset>163356</wp:posOffset>
                </wp:positionV>
                <wp:extent cx="470535" cy="0"/>
                <wp:effectExtent l="38100" t="76200" r="0" b="95250"/>
                <wp:wrapNone/>
                <wp:docPr id="280" name="Straight Arrow Connector 280"/>
                <wp:cNvGraphicFramePr/>
                <a:graphic xmlns:a="http://schemas.openxmlformats.org/drawingml/2006/main">
                  <a:graphicData uri="http://schemas.microsoft.com/office/word/2010/wordprocessingShape">
                    <wps:wsp>
                      <wps:cNvCnPr/>
                      <wps:spPr>
                        <a:xfrm flipH="1">
                          <a:off x="0" y="0"/>
                          <a:ext cx="470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E28B1" id="Straight Arrow Connector 280" o:spid="_x0000_s1026" type="#_x0000_t32" style="position:absolute;margin-left:330.5pt;margin-top:12.85pt;width:37.0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" strokecolor="#5b9bd5 [3204]" strokeweight=".5pt">
                <v:stroke endarrow="block" joinstyle="miter"/>
              </v:shape>
            </w:pict>
          </mc:Fallback>
        </mc:AlternateContent>
      </w:r>
      <w:r w:rsidRPr="000942C7">
        <w:rPr>
          <w:noProof/>
        </w:rPr>
        <mc:AlternateContent>
          <mc:Choice Requires="wps">
            <w:drawing>
              <wp:anchor distT="0" distB="0" distL="114300" distR="114300" simplePos="0" relativeHeight="251697152" behindDoc="0" locked="0" layoutInCell="1" allowOverlap="1" wp14:anchorId="1BBE6319" wp14:editId="61CE8C1D">
                <wp:simplePos x="0" y="0"/>
                <wp:positionH relativeFrom="column">
                  <wp:posOffset>2133439</wp:posOffset>
                </wp:positionH>
                <wp:positionV relativeFrom="paragraph">
                  <wp:posOffset>260985</wp:posOffset>
                </wp:positionV>
                <wp:extent cx="307975" cy="177165"/>
                <wp:effectExtent l="19050" t="19050" r="15875" b="32385"/>
                <wp:wrapNone/>
                <wp:docPr id="139" name="Arrow: Left 139"/>
                <wp:cNvGraphicFramePr/>
                <a:graphic xmlns:a="http://schemas.openxmlformats.org/drawingml/2006/main">
                  <a:graphicData uri="http://schemas.microsoft.com/office/word/2010/wordprocessingShape">
                    <wps:wsp>
                      <wps:cNvSpPr/>
                      <wps:spPr>
                        <a:xfrm>
                          <a:off x="0" y="0"/>
                          <a:ext cx="307975" cy="177165"/>
                        </a:xfrm>
                        <a:prstGeom prst="lef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CC84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9" o:spid="_x0000_s1026" type="#_x0000_t66" style="position:absolute;margin-left:168pt;margin-top:20.55pt;width:24.25pt;height:13.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" adj="6213" fillcolor="#bdd6ee [1300]" strokecolor="#1f4d78 [1604]" strokeweight="1pt"/>
            </w:pict>
          </mc:Fallback>
        </mc:AlternateContent>
      </w:r>
    </w:p>
    <w:p w14:paraId="44B9965A" w14:textId="77777777" w:rsidR="008612C3" w:rsidRPr="000942C7" w:rsidRDefault="008612C3" w:rsidP="008612C3">
      <w:pPr>
        <w:rPr>
          <w:lang w:val="en-GB"/>
        </w:rPr>
      </w:pPr>
      <w:r w:rsidRPr="000942C7">
        <w:rPr>
          <w:noProof/>
        </w:rPr>
        <mc:AlternateContent>
          <mc:Choice Requires="wps">
            <w:drawing>
              <wp:anchor distT="0" distB="0" distL="114300" distR="114300" simplePos="0" relativeHeight="251668480" behindDoc="0" locked="0" layoutInCell="1" allowOverlap="1" wp14:anchorId="179FCD58" wp14:editId="4BE22527">
                <wp:simplePos x="0" y="0"/>
                <wp:positionH relativeFrom="column">
                  <wp:posOffset>2967355</wp:posOffset>
                </wp:positionH>
                <wp:positionV relativeFrom="paragraph">
                  <wp:posOffset>155736</wp:posOffset>
                </wp:positionV>
                <wp:extent cx="299085" cy="170180"/>
                <wp:effectExtent l="0" t="19050" r="43815" b="39370"/>
                <wp:wrapNone/>
                <wp:docPr id="274" name="Arrow: Right 274"/>
                <wp:cNvGraphicFramePr/>
                <a:graphic xmlns:a="http://schemas.openxmlformats.org/drawingml/2006/main">
                  <a:graphicData uri="http://schemas.microsoft.com/office/word/2010/wordprocessingShape">
                    <wps:wsp>
                      <wps:cNvSpPr/>
                      <wps:spPr>
                        <a:xfrm>
                          <a:off x="0" y="0"/>
                          <a:ext cx="299085" cy="170180"/>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26FF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4" o:spid="_x0000_s1026" type="#_x0000_t13" style="position:absolute;margin-left:233.65pt;margin-top:12.25pt;width:23.55pt;height:13.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" adj="15455" fillcolor="#bdd6ee [1300]" strokecolor="#1f4d78 [1604]" strokeweight="1pt"/>
            </w:pict>
          </mc:Fallback>
        </mc:AlternateContent>
      </w:r>
      <w:r w:rsidRPr="000942C7">
        <w:rPr>
          <w:noProof/>
        </w:rPr>
        <mc:AlternateContent>
          <mc:Choice Requires="wps">
            <w:drawing>
              <wp:anchor distT="0" distB="0" distL="114300" distR="114300" simplePos="0" relativeHeight="251706368" behindDoc="0" locked="0" layoutInCell="1" allowOverlap="1" wp14:anchorId="48CE27A2" wp14:editId="3DB8233B">
                <wp:simplePos x="0" y="0"/>
                <wp:positionH relativeFrom="column">
                  <wp:posOffset>832513</wp:posOffset>
                </wp:positionH>
                <wp:positionV relativeFrom="paragraph">
                  <wp:posOffset>222411</wp:posOffset>
                </wp:positionV>
                <wp:extent cx="0" cy="1335794"/>
                <wp:effectExtent l="76200" t="38100" r="57150" b="17145"/>
                <wp:wrapNone/>
                <wp:docPr id="158" name="Straight Arrow Connector 158"/>
                <wp:cNvGraphicFramePr/>
                <a:graphic xmlns:a="http://schemas.openxmlformats.org/drawingml/2006/main">
                  <a:graphicData uri="http://schemas.microsoft.com/office/word/2010/wordprocessingShape">
                    <wps:wsp>
                      <wps:cNvCnPr/>
                      <wps:spPr>
                        <a:xfrm flipV="1">
                          <a:off x="0" y="0"/>
                          <a:ext cx="0" cy="13357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4E1DEF" id="Straight Arrow Connector 158" o:spid="_x0000_s1026" type="#_x0000_t32" style="position:absolute;margin-left:65.55pt;margin-top:17.5pt;width:0;height:105.2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" strokecolor="#5b9bd5 [3204]" strokeweight=".5pt">
                <v:stroke endarrow="block" joinstyle="miter"/>
              </v:shape>
            </w:pict>
          </mc:Fallback>
        </mc:AlternateContent>
      </w:r>
      <w:r w:rsidRPr="000942C7">
        <w:rPr>
          <w:noProof/>
        </w:rPr>
        <mc:AlternateContent>
          <mc:Choice Requires="wps">
            <w:drawing>
              <wp:anchor distT="0" distB="0" distL="114300" distR="114300" simplePos="0" relativeHeight="251675648" behindDoc="0" locked="0" layoutInCell="1" allowOverlap="1" wp14:anchorId="6F705DF4" wp14:editId="5C2C7502">
                <wp:simplePos x="0" y="0"/>
                <wp:positionH relativeFrom="column">
                  <wp:posOffset>4199255</wp:posOffset>
                </wp:positionH>
                <wp:positionV relativeFrom="paragraph">
                  <wp:posOffset>166531</wp:posOffset>
                </wp:positionV>
                <wp:extent cx="470535" cy="0"/>
                <wp:effectExtent l="38100" t="76200" r="0" b="95250"/>
                <wp:wrapNone/>
                <wp:docPr id="281" name="Straight Arrow Connector 281"/>
                <wp:cNvGraphicFramePr/>
                <a:graphic xmlns:a="http://schemas.openxmlformats.org/drawingml/2006/main">
                  <a:graphicData uri="http://schemas.microsoft.com/office/word/2010/wordprocessingShape">
                    <wps:wsp>
                      <wps:cNvCnPr/>
                      <wps:spPr>
                        <a:xfrm flipH="1">
                          <a:off x="0" y="0"/>
                          <a:ext cx="4705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E7119" id="Straight Arrow Connector 281" o:spid="_x0000_s1026" type="#_x0000_t32" style="position:absolute;margin-left:330.65pt;margin-top:13.1pt;width:3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" strokecolor="#5b9bd5 [3204]" strokeweight=".5pt">
                <v:stroke endarrow="block" joinstyle="miter"/>
              </v:shape>
            </w:pict>
          </mc:Fallback>
        </mc:AlternateContent>
      </w:r>
    </w:p>
    <w:p w14:paraId="1EC9D3CA" w14:textId="77777777" w:rsidR="008612C3" w:rsidRPr="000942C7" w:rsidRDefault="008612C3" w:rsidP="008612C3">
      <w:pPr>
        <w:rPr>
          <w:lang w:val="en-GB"/>
        </w:rPr>
      </w:pPr>
      <w:r w:rsidRPr="000942C7">
        <w:rPr>
          <w:noProof/>
        </w:rPr>
        <mc:AlternateContent>
          <mc:Choice Requires="wps">
            <w:drawing>
              <wp:anchor distT="0" distB="0" distL="114300" distR="114300" simplePos="0" relativeHeight="251669504" behindDoc="0" locked="0" layoutInCell="1" allowOverlap="1" wp14:anchorId="2D3A132F" wp14:editId="3091C11E">
                <wp:simplePos x="0" y="0"/>
                <wp:positionH relativeFrom="column">
                  <wp:posOffset>2962910</wp:posOffset>
                </wp:positionH>
                <wp:positionV relativeFrom="paragraph">
                  <wp:posOffset>201456</wp:posOffset>
                </wp:positionV>
                <wp:extent cx="299085" cy="170180"/>
                <wp:effectExtent l="19050" t="19050" r="24765" b="39370"/>
                <wp:wrapNone/>
                <wp:docPr id="275" name="Arrow: Right 275"/>
                <wp:cNvGraphicFramePr/>
                <a:graphic xmlns:a="http://schemas.openxmlformats.org/drawingml/2006/main">
                  <a:graphicData uri="http://schemas.microsoft.com/office/word/2010/wordprocessingShape">
                    <wps:wsp>
                      <wps:cNvSpPr/>
                      <wps:spPr>
                        <a:xfrm rot="10800000">
                          <a:off x="0" y="0"/>
                          <a:ext cx="299085" cy="170180"/>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548D6" id="Arrow: Right 275" o:spid="_x0000_s1026" type="#_x0000_t13" style="position:absolute;margin-left:233.3pt;margin-top:15.85pt;width:23.55pt;height:13.4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" adj="15455" fillcolor="#bdd6ee [1300]" strokecolor="#1f4d78 [1604]" strokeweight="1pt"/>
            </w:pict>
          </mc:Fallback>
        </mc:AlternateContent>
      </w:r>
      <w:r w:rsidRPr="000942C7">
        <w:rPr>
          <w:noProof/>
        </w:rPr>
        <mc:AlternateContent>
          <mc:Choice Requires="wps">
            <w:drawing>
              <wp:anchor distT="45720" distB="45720" distL="114300" distR="114300" simplePos="0" relativeHeight="251705344" behindDoc="0" locked="0" layoutInCell="1" allowOverlap="1" wp14:anchorId="739150CF" wp14:editId="62AA6B3F">
                <wp:simplePos x="0" y="0"/>
                <wp:positionH relativeFrom="column">
                  <wp:posOffset>4283710</wp:posOffset>
                </wp:positionH>
                <wp:positionV relativeFrom="paragraph">
                  <wp:posOffset>253839</wp:posOffset>
                </wp:positionV>
                <wp:extent cx="339725" cy="177165"/>
                <wp:effectExtent l="0" t="0" r="3175" b="1333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7165"/>
                        </a:xfrm>
                        <a:prstGeom prst="rect">
                          <a:avLst/>
                        </a:prstGeom>
                        <a:noFill/>
                        <a:ln w="9525">
                          <a:noFill/>
                          <a:miter lim="800000"/>
                          <a:headEnd/>
                          <a:tailEnd/>
                        </a:ln>
                      </wps:spPr>
                      <wps:txbx>
                        <w:txbxContent>
                          <w:p w14:paraId="397C844F" w14:textId="77777777" w:rsidR="006E7E60" w:rsidRPr="009E410A" w:rsidRDefault="006E7E60" w:rsidP="008612C3">
                            <w:pPr>
                              <w:jc w:val="center"/>
                              <w:rPr>
                                <w:b/>
                                <w:bCs/>
                                <w:color w:val="FF0000"/>
                                <w:lang w:val="bs-Latn-BA"/>
                              </w:rPr>
                            </w:pPr>
                            <w:r w:rsidRPr="009E410A">
                              <w:rPr>
                                <w:b/>
                                <w:bCs/>
                                <w:color w:val="FF0000"/>
                                <w:lang w:val="bs-Latn-BA"/>
                              </w:rPr>
                              <w:t>.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150CF" id="_x0000_s1047" type="#_x0000_t202" style="position:absolute;left:0;text-align:left;margin-left:337.3pt;margin-top:20pt;width:26.75pt;height:13.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" filled="f" stroked="f">
                <v:textbox inset="0,0,0,0">
                  <w:txbxContent>
                    <w:p w14:paraId="397C844F" w14:textId="77777777" w:rsidR="006E7E60" w:rsidRPr="009E410A" w:rsidRDefault="006E7E60" w:rsidP="008612C3">
                      <w:pPr>
                        <w:jc w:val="center"/>
                        <w:rPr>
                          <w:b/>
                          <w:bCs/>
                          <w:color w:val="FF0000"/>
                          <w:lang w:val="bs-Latn-BA"/>
                        </w:rPr>
                      </w:pPr>
                      <w:r w:rsidRPr="009E410A">
                        <w:rPr>
                          <w:b/>
                          <w:bCs/>
                          <w:color w:val="FF0000"/>
                          <w:lang w:val="bs-Latn-BA"/>
                        </w:rPr>
                        <w:t>.  .  .</w:t>
                      </w:r>
                    </w:p>
                  </w:txbxContent>
                </v:textbox>
                <w10:wrap type="square"/>
              </v:shape>
            </w:pict>
          </mc:Fallback>
        </mc:AlternateContent>
      </w:r>
      <w:r w:rsidRPr="000942C7">
        <w:rPr>
          <w:noProof/>
        </w:rPr>
        <mc:AlternateContent>
          <mc:Choice Requires="wps">
            <w:drawing>
              <wp:anchor distT="0" distB="0" distL="114300" distR="114300" simplePos="0" relativeHeight="251703296" behindDoc="0" locked="0" layoutInCell="1" allowOverlap="1" wp14:anchorId="35735F73" wp14:editId="3EE13770">
                <wp:simplePos x="0" y="0"/>
                <wp:positionH relativeFrom="column">
                  <wp:posOffset>4231479</wp:posOffset>
                </wp:positionH>
                <wp:positionV relativeFrom="paragraph">
                  <wp:posOffset>252730</wp:posOffset>
                </wp:positionV>
                <wp:extent cx="470535" cy="0"/>
                <wp:effectExtent l="0" t="76200" r="24765" b="95250"/>
                <wp:wrapNone/>
                <wp:docPr id="151" name="Straight Arrow Connector 151"/>
                <wp:cNvGraphicFramePr/>
                <a:graphic xmlns:a="http://schemas.openxmlformats.org/drawingml/2006/main">
                  <a:graphicData uri="http://schemas.microsoft.com/office/word/2010/wordprocessingShape">
                    <wps:wsp>
                      <wps:cNvCnPr/>
                      <wps:spPr>
                        <a:xfrm>
                          <a:off x="0" y="0"/>
                          <a:ext cx="470535"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9E80E62" id="Straight Arrow Connector 151" o:spid="_x0000_s1026" type="#_x0000_t32" style="position:absolute;margin-left:333.2pt;margin-top:19.9pt;width:37.0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" strokecolor="red" strokeweight=".5pt">
                <v:stroke endarrow="block" joinstyle="miter"/>
              </v:shape>
            </w:pict>
          </mc:Fallback>
        </mc:AlternateContent>
      </w:r>
      <w:r w:rsidRPr="000942C7">
        <w:rPr>
          <w:noProof/>
        </w:rPr>
        <mc:AlternateContent>
          <mc:Choice Requires="wps">
            <w:drawing>
              <wp:anchor distT="0" distB="0" distL="114300" distR="114300" simplePos="0" relativeHeight="251702272" behindDoc="0" locked="0" layoutInCell="1" allowOverlap="1" wp14:anchorId="6E4E0095" wp14:editId="61189E93">
                <wp:simplePos x="0" y="0"/>
                <wp:positionH relativeFrom="column">
                  <wp:posOffset>4232749</wp:posOffset>
                </wp:positionH>
                <wp:positionV relativeFrom="paragraph">
                  <wp:posOffset>100330</wp:posOffset>
                </wp:positionV>
                <wp:extent cx="470535" cy="0"/>
                <wp:effectExtent l="0" t="76200" r="24765" b="95250"/>
                <wp:wrapNone/>
                <wp:docPr id="150" name="Straight Arrow Connector 150"/>
                <wp:cNvGraphicFramePr/>
                <a:graphic xmlns:a="http://schemas.openxmlformats.org/drawingml/2006/main">
                  <a:graphicData uri="http://schemas.microsoft.com/office/word/2010/wordprocessingShape">
                    <wps:wsp>
                      <wps:cNvCnPr/>
                      <wps:spPr>
                        <a:xfrm>
                          <a:off x="0" y="0"/>
                          <a:ext cx="470535"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29BC9B2" id="Straight Arrow Connector 150" o:spid="_x0000_s1026" type="#_x0000_t32" style="position:absolute;margin-left:333.3pt;margin-top:7.9pt;width:37.0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" strokecolor="red" strokeweight=".5pt">
                <v:stroke endarrow="block" joinstyle="miter"/>
              </v:shape>
            </w:pict>
          </mc:Fallback>
        </mc:AlternateContent>
      </w:r>
    </w:p>
    <w:p w14:paraId="3FCE9EBC" w14:textId="77777777" w:rsidR="008612C3" w:rsidRPr="000942C7" w:rsidRDefault="008612C3" w:rsidP="008612C3">
      <w:pPr>
        <w:rPr>
          <w:lang w:val="en-GB"/>
        </w:rPr>
      </w:pPr>
      <w:r w:rsidRPr="000942C7">
        <w:rPr>
          <w:noProof/>
        </w:rPr>
        <mc:AlternateContent>
          <mc:Choice Requires="wps">
            <w:drawing>
              <wp:anchor distT="0" distB="0" distL="114300" distR="114300" simplePos="0" relativeHeight="251667456" behindDoc="0" locked="0" layoutInCell="1" allowOverlap="1" wp14:anchorId="639A1599" wp14:editId="088853E8">
                <wp:simplePos x="0" y="0"/>
                <wp:positionH relativeFrom="column">
                  <wp:posOffset>1029970</wp:posOffset>
                </wp:positionH>
                <wp:positionV relativeFrom="paragraph">
                  <wp:posOffset>226534</wp:posOffset>
                </wp:positionV>
                <wp:extent cx="1023582" cy="305397"/>
                <wp:effectExtent l="0" t="0" r="24765" b="19050"/>
                <wp:wrapNone/>
                <wp:docPr id="268" name="Rectangle 268"/>
                <wp:cNvGraphicFramePr/>
                <a:graphic xmlns:a="http://schemas.openxmlformats.org/drawingml/2006/main">
                  <a:graphicData uri="http://schemas.microsoft.com/office/word/2010/wordprocessingShape">
                    <wps:wsp>
                      <wps:cNvSpPr/>
                      <wps:spPr>
                        <a:xfrm>
                          <a:off x="0" y="0"/>
                          <a:ext cx="1023582" cy="305397"/>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EE63A" w14:textId="77777777" w:rsidR="006E7E60" w:rsidRPr="00C543B8" w:rsidRDefault="006E7E60" w:rsidP="008612C3">
                            <w:pPr>
                              <w:jc w:val="center"/>
                              <w:rPr>
                                <w:b/>
                                <w:bCs/>
                                <w:lang w:val="bs-Latn-BA"/>
                              </w:rPr>
                            </w:pPr>
                            <w:r w:rsidRPr="00C543B8">
                              <w:rPr>
                                <w:b/>
                                <w:bCs/>
                                <w:color w:val="44546A" w:themeColor="text2"/>
                                <w:lang w:val="bs-Latn-BA"/>
                              </w:rPr>
                              <w:t>Legal Entit</w:t>
                            </w:r>
                            <w:r>
                              <w:rPr>
                                <w:b/>
                                <w:bCs/>
                                <w:color w:val="44546A" w:themeColor="text2"/>
                                <w:lang w:val="bs-Latn-BA"/>
                              </w:rPr>
                              <w: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A1599" id="Rectangle 268" o:spid="_x0000_s1048" style="position:absolute;left:0;text-align:left;margin-left:81.1pt;margin-top:17.85pt;width:80.6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" fillcolor="#c5e0b3 [1305]" strokecolor="#70ad47 [3209]" strokeweight="1pt">
                <v:textbox>
                  <w:txbxContent>
                    <w:p w14:paraId="2A9EE63A" w14:textId="77777777" w:rsidR="006E7E60" w:rsidRPr="00C543B8" w:rsidRDefault="006E7E60" w:rsidP="008612C3">
                      <w:pPr>
                        <w:jc w:val="center"/>
                        <w:rPr>
                          <w:b/>
                          <w:bCs/>
                          <w:lang w:val="bs-Latn-BA"/>
                        </w:rPr>
                      </w:pPr>
                      <w:r w:rsidRPr="00C543B8">
                        <w:rPr>
                          <w:b/>
                          <w:bCs/>
                          <w:color w:val="44546A" w:themeColor="text2"/>
                          <w:lang w:val="bs-Latn-BA"/>
                        </w:rPr>
                        <w:t>Legal Entit</w:t>
                      </w:r>
                      <w:r>
                        <w:rPr>
                          <w:b/>
                          <w:bCs/>
                          <w:color w:val="44546A" w:themeColor="text2"/>
                          <w:lang w:val="bs-Latn-BA"/>
                        </w:rPr>
                        <w:t>ies</w:t>
                      </w:r>
                    </w:p>
                  </w:txbxContent>
                </v:textbox>
              </v:rect>
            </w:pict>
          </mc:Fallback>
        </mc:AlternateContent>
      </w:r>
      <w:r w:rsidRPr="000942C7">
        <w:rPr>
          <w:noProof/>
        </w:rPr>
        <mc:AlternateContent>
          <mc:Choice Requires="wps">
            <w:drawing>
              <wp:anchor distT="0" distB="0" distL="114300" distR="114300" simplePos="0" relativeHeight="251704320" behindDoc="0" locked="0" layoutInCell="1" allowOverlap="1" wp14:anchorId="67B4624F" wp14:editId="7107B156">
                <wp:simplePos x="0" y="0"/>
                <wp:positionH relativeFrom="column">
                  <wp:posOffset>4229735</wp:posOffset>
                </wp:positionH>
                <wp:positionV relativeFrom="paragraph">
                  <wp:posOffset>204631</wp:posOffset>
                </wp:positionV>
                <wp:extent cx="470535" cy="0"/>
                <wp:effectExtent l="0" t="76200" r="24765" b="95250"/>
                <wp:wrapNone/>
                <wp:docPr id="152" name="Straight Arrow Connector 152"/>
                <wp:cNvGraphicFramePr/>
                <a:graphic xmlns:a="http://schemas.openxmlformats.org/drawingml/2006/main">
                  <a:graphicData uri="http://schemas.microsoft.com/office/word/2010/wordprocessingShape">
                    <wps:wsp>
                      <wps:cNvCnPr/>
                      <wps:spPr>
                        <a:xfrm>
                          <a:off x="0" y="0"/>
                          <a:ext cx="470535"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BE395D7" id="Straight Arrow Connector 152" o:spid="_x0000_s1026" type="#_x0000_t32" style="position:absolute;margin-left:333.05pt;margin-top:16.1pt;width:37.0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" strokecolor="red" strokeweight=".5pt">
                <v:stroke endarrow="block" joinstyle="miter"/>
              </v:shape>
            </w:pict>
          </mc:Fallback>
        </mc:AlternateContent>
      </w:r>
    </w:p>
    <w:p w14:paraId="74AC6E88" w14:textId="77777777" w:rsidR="008612C3" w:rsidRPr="000942C7" w:rsidRDefault="008612C3" w:rsidP="008612C3">
      <w:pPr>
        <w:rPr>
          <w:lang w:val="en-GB"/>
        </w:rPr>
      </w:pPr>
      <w:r w:rsidRPr="000942C7">
        <w:rPr>
          <w:noProof/>
        </w:rPr>
        <mc:AlternateContent>
          <mc:Choice Requires="wps">
            <w:drawing>
              <wp:anchor distT="0" distB="0" distL="114300" distR="114300" simplePos="0" relativeHeight="251670528" behindDoc="0" locked="0" layoutInCell="1" allowOverlap="1" wp14:anchorId="5722A00D" wp14:editId="4F2B2A13">
                <wp:simplePos x="0" y="0"/>
                <wp:positionH relativeFrom="column">
                  <wp:posOffset>3639342</wp:posOffset>
                </wp:positionH>
                <wp:positionV relativeFrom="paragraph">
                  <wp:posOffset>103187</wp:posOffset>
                </wp:positionV>
                <wp:extent cx="168989" cy="108585"/>
                <wp:effectExtent l="11112" t="26988" r="32703" b="32702"/>
                <wp:wrapNone/>
                <wp:docPr id="276" name="Arrow: Left-Right 276"/>
                <wp:cNvGraphicFramePr/>
                <a:graphic xmlns:a="http://schemas.openxmlformats.org/drawingml/2006/main">
                  <a:graphicData uri="http://schemas.microsoft.com/office/word/2010/wordprocessingShape">
                    <wps:wsp>
                      <wps:cNvSpPr/>
                      <wps:spPr>
                        <a:xfrm rot="5400000">
                          <a:off x="0" y="0"/>
                          <a:ext cx="168989" cy="108585"/>
                        </a:xfrm>
                        <a:prstGeom prst="leftRightArrow">
                          <a:avLst/>
                        </a:prstGeom>
                        <a:solidFill>
                          <a:schemeClr val="tx2">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EE02C2" id="Arrow: Left-Right 276" o:spid="_x0000_s1026" type="#_x0000_t69" style="position:absolute;margin-left:286.55pt;margin-top:8.1pt;width:13.3pt;height:8.55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" adj="6940" fillcolor="#d5dce4 [671]" strokecolor="#9cc2e5 [1940]" strokeweight="1pt"/>
            </w:pict>
          </mc:Fallback>
        </mc:AlternateContent>
      </w:r>
      <w:r w:rsidRPr="000942C7">
        <w:rPr>
          <w:noProof/>
        </w:rPr>
        <mc:AlternateContent>
          <mc:Choice Requires="wps">
            <w:drawing>
              <wp:anchor distT="0" distB="0" distL="114300" distR="114300" simplePos="0" relativeHeight="251698176" behindDoc="0" locked="0" layoutInCell="1" allowOverlap="1" wp14:anchorId="7BD24537" wp14:editId="45FA023A">
                <wp:simplePos x="0" y="0"/>
                <wp:positionH relativeFrom="column">
                  <wp:posOffset>2131060</wp:posOffset>
                </wp:positionH>
                <wp:positionV relativeFrom="paragraph">
                  <wp:posOffset>5715</wp:posOffset>
                </wp:positionV>
                <wp:extent cx="307975" cy="177165"/>
                <wp:effectExtent l="19050" t="19050" r="15875" b="32385"/>
                <wp:wrapNone/>
                <wp:docPr id="140" name="Arrow: Left 140"/>
                <wp:cNvGraphicFramePr/>
                <a:graphic xmlns:a="http://schemas.openxmlformats.org/drawingml/2006/main">
                  <a:graphicData uri="http://schemas.microsoft.com/office/word/2010/wordprocessingShape">
                    <wps:wsp>
                      <wps:cNvSpPr/>
                      <wps:spPr>
                        <a:xfrm>
                          <a:off x="0" y="0"/>
                          <a:ext cx="307975" cy="177165"/>
                        </a:xfrm>
                        <a:prstGeom prst="lef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6D683D" id="Arrow: Left 140" o:spid="_x0000_s1026" type="#_x0000_t66" style="position:absolute;margin-left:167.8pt;margin-top:.45pt;width:24.25pt;height:13.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" adj="6213" fillcolor="#bdd6ee [1300]" strokecolor="#1f4d78 [1604]" strokeweight="1pt"/>
            </w:pict>
          </mc:Fallback>
        </mc:AlternateContent>
      </w:r>
    </w:p>
    <w:p w14:paraId="16194840" w14:textId="77777777" w:rsidR="008612C3" w:rsidRPr="000942C7" w:rsidRDefault="008612C3" w:rsidP="008612C3">
      <w:pPr>
        <w:rPr>
          <w:lang w:val="en-GB"/>
        </w:rPr>
      </w:pPr>
      <w:r w:rsidRPr="000942C7">
        <w:rPr>
          <w:noProof/>
        </w:rPr>
        <mc:AlternateContent>
          <mc:Choice Requires="wps">
            <w:drawing>
              <wp:anchor distT="0" distB="0" distL="114300" distR="114300" simplePos="0" relativeHeight="251700224" behindDoc="0" locked="0" layoutInCell="1" allowOverlap="1" wp14:anchorId="07288559" wp14:editId="2334576B">
                <wp:simplePos x="0" y="0"/>
                <wp:positionH relativeFrom="column">
                  <wp:posOffset>4195445</wp:posOffset>
                </wp:positionH>
                <wp:positionV relativeFrom="paragraph">
                  <wp:posOffset>191609</wp:posOffset>
                </wp:positionV>
                <wp:extent cx="477520" cy="0"/>
                <wp:effectExtent l="38100" t="76200" r="17780" b="95250"/>
                <wp:wrapNone/>
                <wp:docPr id="145" name="Straight Arrow Connector 145"/>
                <wp:cNvGraphicFramePr/>
                <a:graphic xmlns:a="http://schemas.openxmlformats.org/drawingml/2006/main">
                  <a:graphicData uri="http://schemas.microsoft.com/office/word/2010/wordprocessingShape">
                    <wps:wsp>
                      <wps:cNvCnPr/>
                      <wps:spPr>
                        <a:xfrm>
                          <a:off x="0" y="0"/>
                          <a:ext cx="4775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07BA9" id="Straight Arrow Connector 145" o:spid="_x0000_s1026" type="#_x0000_t32" style="position:absolute;margin-left:330.35pt;margin-top:15.1pt;width:37.6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" strokecolor="#5b9bd5 [3204]" strokeweight=".5pt">
                <v:stroke startarrow="block" endarrow="block" joinstyle="miter"/>
              </v:shape>
            </w:pict>
          </mc:Fallback>
        </mc:AlternateContent>
      </w:r>
      <w:r w:rsidRPr="000942C7">
        <w:rPr>
          <w:noProof/>
        </w:rPr>
        <mc:AlternateContent>
          <mc:Choice Requires="wps">
            <w:drawing>
              <wp:anchor distT="0" distB="0" distL="114300" distR="114300" simplePos="0" relativeHeight="251707392" behindDoc="0" locked="0" layoutInCell="1" allowOverlap="1" wp14:anchorId="148E2DA9" wp14:editId="2A0A7060">
                <wp:simplePos x="0" y="0"/>
                <wp:positionH relativeFrom="column">
                  <wp:posOffset>1501254</wp:posOffset>
                </wp:positionH>
                <wp:positionV relativeFrom="paragraph">
                  <wp:posOffset>13610</wp:posOffset>
                </wp:positionV>
                <wp:extent cx="0" cy="401595"/>
                <wp:effectExtent l="76200" t="38100" r="57150" b="17780"/>
                <wp:wrapNone/>
                <wp:docPr id="159" name="Straight Arrow Connector 159"/>
                <wp:cNvGraphicFramePr/>
                <a:graphic xmlns:a="http://schemas.openxmlformats.org/drawingml/2006/main">
                  <a:graphicData uri="http://schemas.microsoft.com/office/word/2010/wordprocessingShape">
                    <wps:wsp>
                      <wps:cNvCnPr/>
                      <wps:spPr>
                        <a:xfrm flipV="1">
                          <a:off x="0" y="0"/>
                          <a:ext cx="0" cy="401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043807" id="Straight Arrow Connector 159" o:spid="_x0000_s1026" type="#_x0000_t32" style="position:absolute;margin-left:118.2pt;margin-top:1.05pt;width:0;height:31.6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" strokecolor="#5b9bd5 [3204]" strokeweight=".5pt">
                <v:stroke endarrow="block" joinstyle="miter"/>
              </v:shape>
            </w:pict>
          </mc:Fallback>
        </mc:AlternateContent>
      </w:r>
      <w:r w:rsidRPr="000942C7">
        <w:rPr>
          <w:noProof/>
        </w:rPr>
        <mc:AlternateContent>
          <mc:Choice Requires="wps">
            <w:drawing>
              <wp:anchor distT="0" distB="0" distL="114300" distR="114300" simplePos="0" relativeHeight="251671552" behindDoc="0" locked="0" layoutInCell="1" allowOverlap="1" wp14:anchorId="4A862224" wp14:editId="6D85D7CE">
                <wp:simplePos x="0" y="0"/>
                <wp:positionH relativeFrom="column">
                  <wp:posOffset>3336290</wp:posOffset>
                </wp:positionH>
                <wp:positionV relativeFrom="paragraph">
                  <wp:posOffset>74769</wp:posOffset>
                </wp:positionV>
                <wp:extent cx="785495" cy="266132"/>
                <wp:effectExtent l="0" t="0" r="14605" b="19685"/>
                <wp:wrapNone/>
                <wp:docPr id="277" name="Rectangle 277"/>
                <wp:cNvGraphicFramePr/>
                <a:graphic xmlns:a="http://schemas.openxmlformats.org/drawingml/2006/main">
                  <a:graphicData uri="http://schemas.microsoft.com/office/word/2010/wordprocessingShape">
                    <wps:wsp>
                      <wps:cNvSpPr/>
                      <wps:spPr>
                        <a:xfrm>
                          <a:off x="0" y="0"/>
                          <a:ext cx="785495" cy="266132"/>
                        </a:xfrm>
                        <a:prstGeom prst="rect">
                          <a:avLst/>
                        </a:prstGeom>
                        <a:solidFill>
                          <a:srgbClr val="FFA7A7"/>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60776" w14:textId="77777777" w:rsidR="006E7E60" w:rsidRPr="0004454E" w:rsidRDefault="006E7E60" w:rsidP="008612C3">
                            <w:pPr>
                              <w:jc w:val="center"/>
                              <w:rPr>
                                <w:b/>
                                <w:bCs/>
                                <w:color w:val="FF0000"/>
                                <w:lang w:val="bs-Latn-BA"/>
                              </w:rPr>
                            </w:pPr>
                            <w:r w:rsidRPr="0004454E">
                              <w:rPr>
                                <w:b/>
                                <w:bCs/>
                                <w:color w:val="FF0000"/>
                                <w:lang w:val="bs-Latn-BA"/>
                              </w:rPr>
                              <w:t>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2224" id="Rectangle 277" o:spid="_x0000_s1049" style="position:absolute;left:0;text-align:left;margin-left:262.7pt;margin-top:5.9pt;width:61.8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" fillcolor="#ffa7a7" strokecolor="#70ad47 [3209]" strokeweight="1pt">
                <v:textbox>
                  <w:txbxContent>
                    <w:p w14:paraId="03660776" w14:textId="77777777" w:rsidR="006E7E60" w:rsidRPr="0004454E" w:rsidRDefault="006E7E60" w:rsidP="008612C3">
                      <w:pPr>
                        <w:jc w:val="center"/>
                        <w:rPr>
                          <w:b/>
                          <w:bCs/>
                          <w:color w:val="FF0000"/>
                          <w:lang w:val="bs-Latn-BA"/>
                        </w:rPr>
                      </w:pPr>
                      <w:r w:rsidRPr="0004454E">
                        <w:rPr>
                          <w:b/>
                          <w:bCs/>
                          <w:color w:val="FF0000"/>
                          <w:lang w:val="bs-Latn-BA"/>
                        </w:rPr>
                        <w:t>Others</w:t>
                      </w:r>
                    </w:p>
                  </w:txbxContent>
                </v:textbox>
              </v:rect>
            </w:pict>
          </mc:Fallback>
        </mc:AlternateContent>
      </w:r>
      <w:r w:rsidRPr="000942C7">
        <w:rPr>
          <w:noProof/>
        </w:rPr>
        <mc:AlternateContent>
          <mc:Choice Requires="wps">
            <w:drawing>
              <wp:anchor distT="0" distB="0" distL="114300" distR="114300" simplePos="0" relativeHeight="251681792" behindDoc="0" locked="0" layoutInCell="1" allowOverlap="1" wp14:anchorId="0E9A5F1B" wp14:editId="42B4FE3C">
                <wp:simplePos x="0" y="0"/>
                <wp:positionH relativeFrom="column">
                  <wp:posOffset>3144681</wp:posOffset>
                </wp:positionH>
                <wp:positionV relativeFrom="paragraph">
                  <wp:posOffset>14283</wp:posOffset>
                </wp:positionV>
                <wp:extent cx="1128" cy="211464"/>
                <wp:effectExtent l="0" t="0" r="37465" b="17145"/>
                <wp:wrapNone/>
                <wp:docPr id="305" name="Straight Connector 305"/>
                <wp:cNvGraphicFramePr/>
                <a:graphic xmlns:a="http://schemas.openxmlformats.org/drawingml/2006/main">
                  <a:graphicData uri="http://schemas.microsoft.com/office/word/2010/wordprocessingShape">
                    <wps:wsp>
                      <wps:cNvCnPr/>
                      <wps:spPr>
                        <a:xfrm flipH="1" flipV="1">
                          <a:off x="0" y="0"/>
                          <a:ext cx="1128" cy="21146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E883C" id="Straight Connector 305"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1.1pt" to="247.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" strokecolor="red" strokeweight="1pt">
                <v:stroke joinstyle="miter"/>
              </v:line>
            </w:pict>
          </mc:Fallback>
        </mc:AlternateContent>
      </w:r>
      <w:r w:rsidRPr="000942C7">
        <w:rPr>
          <w:noProof/>
        </w:rPr>
        <mc:AlternateContent>
          <mc:Choice Requires="wps">
            <w:drawing>
              <wp:anchor distT="0" distB="0" distL="114300" distR="114300" simplePos="0" relativeHeight="251682816" behindDoc="0" locked="0" layoutInCell="1" allowOverlap="1" wp14:anchorId="3F09833B" wp14:editId="348A1C23">
                <wp:simplePos x="0" y="0"/>
                <wp:positionH relativeFrom="column">
                  <wp:posOffset>3145790</wp:posOffset>
                </wp:positionH>
                <wp:positionV relativeFrom="paragraph">
                  <wp:posOffset>13174</wp:posOffset>
                </wp:positionV>
                <wp:extent cx="1459865" cy="0"/>
                <wp:effectExtent l="0" t="0" r="0" b="0"/>
                <wp:wrapNone/>
                <wp:docPr id="309" name="Straight Connector 309"/>
                <wp:cNvGraphicFramePr/>
                <a:graphic xmlns:a="http://schemas.openxmlformats.org/drawingml/2006/main">
                  <a:graphicData uri="http://schemas.microsoft.com/office/word/2010/wordprocessingShape">
                    <wps:wsp>
                      <wps:cNvCnPr/>
                      <wps:spPr>
                        <a:xfrm flipH="1" flipV="1">
                          <a:off x="0" y="0"/>
                          <a:ext cx="145986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E7E81" id="Straight Connector 30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7pt,1.05pt" to="36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" strokecolor="red" strokeweight="1pt">
                <v:stroke joinstyle="miter"/>
              </v:line>
            </w:pict>
          </mc:Fallback>
        </mc:AlternateContent>
      </w:r>
      <w:r w:rsidRPr="000942C7">
        <w:rPr>
          <w:noProof/>
        </w:rPr>
        <mc:AlternateContent>
          <mc:Choice Requires="wps">
            <w:drawing>
              <wp:anchor distT="0" distB="0" distL="114300" distR="114300" simplePos="0" relativeHeight="251680768" behindDoc="0" locked="0" layoutInCell="1" allowOverlap="1" wp14:anchorId="6CE60628" wp14:editId="31664A79">
                <wp:simplePos x="0" y="0"/>
                <wp:positionH relativeFrom="column">
                  <wp:posOffset>2279015</wp:posOffset>
                </wp:positionH>
                <wp:positionV relativeFrom="paragraph">
                  <wp:posOffset>227804</wp:posOffset>
                </wp:positionV>
                <wp:extent cx="865505" cy="0"/>
                <wp:effectExtent l="0" t="0" r="0" b="0"/>
                <wp:wrapNone/>
                <wp:docPr id="299" name="Straight Connector 299"/>
                <wp:cNvGraphicFramePr/>
                <a:graphic xmlns:a="http://schemas.openxmlformats.org/drawingml/2006/main">
                  <a:graphicData uri="http://schemas.microsoft.com/office/word/2010/wordprocessingShape">
                    <wps:wsp>
                      <wps:cNvCnPr/>
                      <wps:spPr>
                        <a:xfrm flipH="1">
                          <a:off x="0" y="0"/>
                          <a:ext cx="86550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7B8C" id="Straight Connector 29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5pt,17.95pt" to="247.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" strokecolor="red" strokeweight="1pt">
                <v:stroke joinstyle="miter"/>
              </v:line>
            </w:pict>
          </mc:Fallback>
        </mc:AlternateContent>
      </w:r>
    </w:p>
    <w:p w14:paraId="62F58801" w14:textId="77777777" w:rsidR="008612C3" w:rsidRPr="000942C7" w:rsidRDefault="008612C3" w:rsidP="008612C3">
      <w:pPr>
        <w:tabs>
          <w:tab w:val="left" w:pos="1977"/>
        </w:tabs>
        <w:rPr>
          <w:lang w:val="en-GB"/>
        </w:rPr>
      </w:pPr>
      <w:r w:rsidRPr="000942C7">
        <w:rPr>
          <w:noProof/>
        </w:rPr>
        <mc:AlternateContent>
          <mc:Choice Requires="wps">
            <w:drawing>
              <wp:anchor distT="0" distB="0" distL="114300" distR="114300" simplePos="0" relativeHeight="251708416" behindDoc="0" locked="0" layoutInCell="1" allowOverlap="1" wp14:anchorId="0F533F7B" wp14:editId="3C43E30B">
                <wp:simplePos x="0" y="0"/>
                <wp:positionH relativeFrom="column">
                  <wp:posOffset>833650</wp:posOffset>
                </wp:positionH>
                <wp:positionV relativeFrom="paragraph">
                  <wp:posOffset>126858</wp:posOffset>
                </wp:positionV>
                <wp:extent cx="3837551" cy="0"/>
                <wp:effectExtent l="0" t="76200" r="10795" b="95250"/>
                <wp:wrapNone/>
                <wp:docPr id="357" name="Straight Arrow Connector 357"/>
                <wp:cNvGraphicFramePr/>
                <a:graphic xmlns:a="http://schemas.openxmlformats.org/drawingml/2006/main">
                  <a:graphicData uri="http://schemas.microsoft.com/office/word/2010/wordprocessingShape">
                    <wps:wsp>
                      <wps:cNvCnPr/>
                      <wps:spPr>
                        <a:xfrm>
                          <a:off x="0" y="0"/>
                          <a:ext cx="38375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5075E" id="Straight Arrow Connector 357" o:spid="_x0000_s1026" type="#_x0000_t32" style="position:absolute;margin-left:65.65pt;margin-top:10pt;width:302.1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" strokecolor="#5b9bd5 [3204]" strokeweight=".5pt">
                <v:stroke endarrow="block" joinstyle="miter"/>
              </v:shape>
            </w:pict>
          </mc:Fallback>
        </mc:AlternateContent>
      </w:r>
      <w:r w:rsidRPr="000942C7">
        <w:rPr>
          <w:lang w:val="en-GB"/>
        </w:rPr>
        <w:tab/>
      </w:r>
    </w:p>
    <w:p w14:paraId="7877ECCA" w14:textId="77777777" w:rsidR="00B8285F" w:rsidRPr="000942C7" w:rsidRDefault="00B8285F" w:rsidP="008612C3">
      <w:pPr>
        <w:tabs>
          <w:tab w:val="left" w:pos="1977"/>
        </w:tabs>
        <w:jc w:val="center"/>
        <w:rPr>
          <w:color w:val="2E74B5" w:themeColor="accent1" w:themeShade="BF"/>
          <w:lang w:val="en-GB"/>
        </w:rPr>
      </w:pPr>
    </w:p>
    <w:p w14:paraId="006F7685" w14:textId="307427E4" w:rsidR="008612C3" w:rsidRPr="000942C7" w:rsidRDefault="008612C3" w:rsidP="008612C3">
      <w:pPr>
        <w:tabs>
          <w:tab w:val="left" w:pos="1977"/>
        </w:tabs>
        <w:jc w:val="center"/>
        <w:rPr>
          <w:lang w:val="en-GB"/>
        </w:rPr>
      </w:pPr>
      <w:r w:rsidRPr="000942C7">
        <w:rPr>
          <w:color w:val="2E74B5" w:themeColor="accent1" w:themeShade="BF"/>
          <w:lang w:val="en-GB"/>
        </w:rPr>
        <w:t>Fig 2.</w:t>
      </w:r>
      <w:r w:rsidRPr="000942C7">
        <w:rPr>
          <w:lang w:val="en-GB"/>
        </w:rPr>
        <w:t xml:space="preserve"> General structure of communication between </w:t>
      </w:r>
      <w:r w:rsidR="00B8285F" w:rsidRPr="000942C7">
        <w:rPr>
          <w:lang w:val="en-GB"/>
        </w:rPr>
        <w:t xml:space="preserve">designated authorities </w:t>
      </w:r>
      <w:r w:rsidRPr="000942C7">
        <w:rPr>
          <w:lang w:val="en-GB"/>
        </w:rPr>
        <w:t xml:space="preserve">and </w:t>
      </w:r>
      <w:r w:rsidR="00B8285F" w:rsidRPr="000942C7">
        <w:rPr>
          <w:lang w:val="en-GB"/>
        </w:rPr>
        <w:t xml:space="preserve">the </w:t>
      </w:r>
      <w:r w:rsidRPr="000942C7">
        <w:rPr>
          <w:lang w:val="en-GB"/>
        </w:rPr>
        <w:t>AEO DB</w:t>
      </w:r>
    </w:p>
    <w:p w14:paraId="4F226BDC" w14:textId="77777777" w:rsidR="008612C3" w:rsidRPr="000942C7" w:rsidRDefault="008612C3" w:rsidP="008612C3">
      <w:pPr>
        <w:tabs>
          <w:tab w:val="left" w:pos="1977"/>
        </w:tabs>
        <w:rPr>
          <w:lang w:val="en-GB"/>
        </w:rPr>
      </w:pPr>
    </w:p>
    <w:p w14:paraId="7690C2D1" w14:textId="28EF4F0D" w:rsidR="008612C3" w:rsidRPr="000942C7" w:rsidRDefault="008612C3" w:rsidP="008612C3">
      <w:pPr>
        <w:pStyle w:val="ListParagraph"/>
        <w:ind w:left="0"/>
        <w:rPr>
          <w:lang w:val="en-GB"/>
        </w:rPr>
      </w:pPr>
      <w:r w:rsidRPr="000942C7">
        <w:rPr>
          <w:lang w:val="en-GB"/>
        </w:rPr>
        <w:t xml:space="preserve">Web Services, through which </w:t>
      </w:r>
      <w:r w:rsidR="00001E36" w:rsidRPr="000942C7">
        <w:rPr>
          <w:lang w:val="en-GB"/>
        </w:rPr>
        <w:t xml:space="preserve">designated authorities </w:t>
      </w:r>
      <w:r w:rsidRPr="000942C7">
        <w:rPr>
          <w:lang w:val="en-GB"/>
        </w:rPr>
        <w:t>receive Central Economic Operation System information regarding the existence and validity of AEO authorisations, could be for instance:</w:t>
      </w:r>
    </w:p>
    <w:p w14:paraId="2A8EC6CF" w14:textId="77777777" w:rsidR="008612C3" w:rsidRPr="000942C7" w:rsidRDefault="008612C3" w:rsidP="008612C3">
      <w:pPr>
        <w:pStyle w:val="ListParagraph"/>
        <w:numPr>
          <w:ilvl w:val="0"/>
          <w:numId w:val="36"/>
        </w:numPr>
        <w:spacing w:after="0"/>
        <w:rPr>
          <w:szCs w:val="22"/>
          <w:lang w:val="en-GB"/>
        </w:rPr>
      </w:pPr>
      <w:r w:rsidRPr="000942C7">
        <w:rPr>
          <w:szCs w:val="22"/>
          <w:lang w:val="en-GB"/>
        </w:rPr>
        <w:t>Government service (authorisation system);</w:t>
      </w:r>
    </w:p>
    <w:p w14:paraId="426DC8D8" w14:textId="77777777" w:rsidR="008612C3" w:rsidRPr="000942C7" w:rsidRDefault="008612C3" w:rsidP="008612C3">
      <w:pPr>
        <w:pStyle w:val="ListParagraph"/>
        <w:numPr>
          <w:ilvl w:val="0"/>
          <w:numId w:val="36"/>
        </w:numPr>
        <w:spacing w:after="0"/>
        <w:rPr>
          <w:szCs w:val="22"/>
          <w:lang w:val="en-GB"/>
        </w:rPr>
      </w:pPr>
      <w:r w:rsidRPr="000942C7">
        <w:rPr>
          <w:szCs w:val="22"/>
          <w:lang w:val="en-GB"/>
        </w:rPr>
        <w:t>Export Control System;</w:t>
      </w:r>
    </w:p>
    <w:p w14:paraId="08BED18D" w14:textId="77777777" w:rsidR="008612C3" w:rsidRPr="000942C7" w:rsidRDefault="008612C3" w:rsidP="008612C3">
      <w:pPr>
        <w:pStyle w:val="ListParagraph"/>
        <w:numPr>
          <w:ilvl w:val="0"/>
          <w:numId w:val="36"/>
        </w:numPr>
        <w:spacing w:after="0"/>
        <w:rPr>
          <w:szCs w:val="22"/>
          <w:lang w:val="en-GB"/>
        </w:rPr>
      </w:pPr>
      <w:r w:rsidRPr="000942C7">
        <w:rPr>
          <w:szCs w:val="22"/>
          <w:lang w:val="en-GB"/>
        </w:rPr>
        <w:t>Import Control System;</w:t>
      </w:r>
    </w:p>
    <w:p w14:paraId="1B79C1DA" w14:textId="77777777" w:rsidR="008612C3" w:rsidRPr="000942C7" w:rsidRDefault="008612C3" w:rsidP="008612C3">
      <w:pPr>
        <w:pStyle w:val="ListParagraph"/>
        <w:numPr>
          <w:ilvl w:val="0"/>
          <w:numId w:val="36"/>
        </w:numPr>
        <w:spacing w:after="0"/>
        <w:rPr>
          <w:szCs w:val="22"/>
          <w:lang w:val="en-GB"/>
        </w:rPr>
      </w:pPr>
      <w:r w:rsidRPr="000942C7">
        <w:rPr>
          <w:szCs w:val="22"/>
          <w:lang w:val="en-GB"/>
        </w:rPr>
        <w:t>Etc.</w:t>
      </w:r>
    </w:p>
    <w:p w14:paraId="290E8171" w14:textId="77777777" w:rsidR="008612C3" w:rsidRPr="000942C7" w:rsidRDefault="008612C3" w:rsidP="008612C3">
      <w:pPr>
        <w:pStyle w:val="ListParagraph"/>
        <w:spacing w:after="0"/>
        <w:ind w:left="1440"/>
        <w:jc w:val="left"/>
        <w:rPr>
          <w:lang w:val="en-GB"/>
        </w:rPr>
      </w:pPr>
    </w:p>
    <w:p w14:paraId="2C889D33" w14:textId="77777777" w:rsidR="008612C3" w:rsidRPr="000942C7" w:rsidRDefault="008612C3" w:rsidP="008612C3">
      <w:pPr>
        <w:pStyle w:val="ListParagraph"/>
        <w:spacing w:after="0"/>
        <w:ind w:left="0"/>
        <w:jc w:val="left"/>
        <w:rPr>
          <w:lang w:val="en-GB"/>
        </w:rPr>
      </w:pPr>
      <w:r w:rsidRPr="000942C7">
        <w:rPr>
          <w:lang w:val="en-GB"/>
        </w:rPr>
        <w:t xml:space="preserve">In special circumstances Government Layer could be granted rule to access AEO DB directly. </w:t>
      </w:r>
    </w:p>
    <w:p w14:paraId="10037C81" w14:textId="77777777" w:rsidR="008612C3" w:rsidRPr="000942C7" w:rsidRDefault="008612C3" w:rsidP="008612C3">
      <w:pPr>
        <w:pStyle w:val="ListParagraph"/>
        <w:spacing w:after="0"/>
        <w:ind w:left="0"/>
        <w:jc w:val="left"/>
        <w:rPr>
          <w:lang w:val="en-GB"/>
        </w:rPr>
      </w:pPr>
    </w:p>
    <w:p w14:paraId="70CC2592" w14:textId="77777777" w:rsidR="008612C3" w:rsidRPr="000942C7" w:rsidRDefault="008612C3" w:rsidP="008612C3">
      <w:pPr>
        <w:pStyle w:val="ListParagraph"/>
        <w:spacing w:after="0"/>
        <w:ind w:left="0"/>
        <w:jc w:val="left"/>
        <w:rPr>
          <w:lang w:val="en-GB"/>
        </w:rPr>
      </w:pPr>
      <w:r w:rsidRPr="000942C7">
        <w:rPr>
          <w:lang w:val="en-GB"/>
        </w:rPr>
        <w:lastRenderedPageBreak/>
        <w:t>Others can be communicate with AEO DB using the following:</w:t>
      </w:r>
    </w:p>
    <w:p w14:paraId="62CA4188" w14:textId="77777777" w:rsidR="008612C3" w:rsidRPr="000942C7" w:rsidRDefault="008612C3" w:rsidP="008612C3">
      <w:pPr>
        <w:pStyle w:val="ListParagraph"/>
        <w:numPr>
          <w:ilvl w:val="0"/>
          <w:numId w:val="35"/>
        </w:numPr>
        <w:spacing w:after="0"/>
        <w:jc w:val="left"/>
        <w:rPr>
          <w:lang w:val="en-GB"/>
        </w:rPr>
      </w:pPr>
      <w:r w:rsidRPr="000942C7">
        <w:rPr>
          <w:lang w:val="en-GB"/>
        </w:rPr>
        <w:t>LDAP – managing user access authorisations;</w:t>
      </w:r>
    </w:p>
    <w:p w14:paraId="0440E30A" w14:textId="77777777" w:rsidR="008612C3" w:rsidRPr="000942C7" w:rsidRDefault="008612C3" w:rsidP="008612C3">
      <w:pPr>
        <w:pStyle w:val="ListParagraph"/>
        <w:numPr>
          <w:ilvl w:val="0"/>
          <w:numId w:val="35"/>
        </w:numPr>
        <w:spacing w:after="0"/>
        <w:jc w:val="left"/>
        <w:rPr>
          <w:lang w:val="en-GB"/>
        </w:rPr>
      </w:pPr>
      <w:r w:rsidRPr="000942C7">
        <w:rPr>
          <w:lang w:val="en-GB"/>
        </w:rPr>
        <w:t>System administrators with admin privileges;</w:t>
      </w:r>
    </w:p>
    <w:p w14:paraId="4852A7EF" w14:textId="77777777" w:rsidR="008612C3" w:rsidRPr="000942C7" w:rsidRDefault="008612C3" w:rsidP="008612C3">
      <w:pPr>
        <w:pStyle w:val="ListParagraph"/>
        <w:numPr>
          <w:ilvl w:val="0"/>
          <w:numId w:val="35"/>
        </w:numPr>
        <w:spacing w:after="0"/>
        <w:jc w:val="left"/>
        <w:rPr>
          <w:lang w:val="en-GB"/>
        </w:rPr>
      </w:pPr>
      <w:r w:rsidRPr="000942C7">
        <w:rPr>
          <w:lang w:val="en-GB"/>
        </w:rPr>
        <w:t>Ministry of Internal Affairs with limited data access;</w:t>
      </w:r>
    </w:p>
    <w:p w14:paraId="26016999" w14:textId="77777777" w:rsidR="008612C3" w:rsidRPr="000942C7" w:rsidRDefault="008612C3" w:rsidP="008612C3">
      <w:pPr>
        <w:pStyle w:val="ListParagraph"/>
        <w:numPr>
          <w:ilvl w:val="0"/>
          <w:numId w:val="35"/>
        </w:numPr>
        <w:spacing w:after="0"/>
        <w:jc w:val="left"/>
        <w:rPr>
          <w:lang w:val="en-GB"/>
        </w:rPr>
      </w:pPr>
      <w:r w:rsidRPr="000942C7">
        <w:rPr>
          <w:lang w:val="en-GB"/>
        </w:rPr>
        <w:t xml:space="preserve">Etc. </w:t>
      </w:r>
    </w:p>
    <w:p w14:paraId="1F3CCA08" w14:textId="77777777" w:rsidR="008612C3" w:rsidRPr="000942C7" w:rsidRDefault="008612C3" w:rsidP="008612C3">
      <w:pPr>
        <w:pStyle w:val="ListParagraph"/>
        <w:spacing w:after="0"/>
        <w:ind w:left="774"/>
        <w:jc w:val="left"/>
        <w:rPr>
          <w:lang w:val="en-GB"/>
        </w:rPr>
      </w:pPr>
    </w:p>
    <w:p w14:paraId="3AFB8046" w14:textId="77777777" w:rsidR="008612C3" w:rsidRPr="000942C7" w:rsidRDefault="008612C3" w:rsidP="008612C3">
      <w:pPr>
        <w:pStyle w:val="Heading3"/>
        <w:rPr>
          <w:sz w:val="24"/>
        </w:rPr>
      </w:pPr>
      <w:bookmarkStart w:id="17" w:name="_Toc82792424"/>
      <w:bookmarkStart w:id="18" w:name="_Toc109842516"/>
      <w:r w:rsidRPr="000942C7">
        <w:rPr>
          <w:sz w:val="24"/>
        </w:rPr>
        <w:t>Entities Layer</w:t>
      </w:r>
      <w:bookmarkEnd w:id="17"/>
      <w:bookmarkEnd w:id="18"/>
    </w:p>
    <w:p w14:paraId="5D74D9AA" w14:textId="01F869D7" w:rsidR="008612C3" w:rsidRPr="000942C7" w:rsidRDefault="008612C3" w:rsidP="008612C3">
      <w:pPr>
        <w:pStyle w:val="Standard"/>
        <w:tabs>
          <w:tab w:val="left" w:pos="6570"/>
        </w:tabs>
        <w:jc w:val="both"/>
        <w:rPr>
          <w:rFonts w:ascii="Times New Roman" w:hAnsi="Times New Roman" w:cs="Times New Roman"/>
          <w:sz w:val="24"/>
          <w:lang w:val="en-GB"/>
        </w:rPr>
      </w:pPr>
      <w:r w:rsidRPr="000942C7">
        <w:rPr>
          <w:rFonts w:ascii="Times New Roman" w:hAnsi="Times New Roman" w:cs="Times New Roman"/>
          <w:sz w:val="24"/>
          <w:lang w:val="en-GB"/>
        </w:rPr>
        <w:t>The term “partner” refers to the contracting parties</w:t>
      </w:r>
      <w:r w:rsidR="008F5507" w:rsidRPr="000942C7">
        <w:rPr>
          <w:rFonts w:ascii="Times New Roman" w:hAnsi="Times New Roman" w:cs="Times New Roman"/>
          <w:sz w:val="24"/>
          <w:lang w:val="en-GB"/>
        </w:rPr>
        <w:t xml:space="preserve"> that recognised its AEOS</w:t>
      </w:r>
      <w:r w:rsidRPr="000942C7">
        <w:rPr>
          <w:rFonts w:ascii="Times New Roman" w:hAnsi="Times New Roman" w:cs="Times New Roman"/>
          <w:sz w:val="24"/>
          <w:lang w:val="en-GB"/>
        </w:rPr>
        <w:t xml:space="preserve"> </w:t>
      </w:r>
      <w:r w:rsidR="004D0189" w:rsidRPr="000942C7">
        <w:rPr>
          <w:rFonts w:ascii="Times New Roman" w:hAnsi="Times New Roman" w:cs="Times New Roman"/>
          <w:sz w:val="24"/>
          <w:lang w:val="en-GB"/>
        </w:rPr>
        <w:t xml:space="preserve">recognition </w:t>
      </w:r>
      <w:r w:rsidR="008F5507" w:rsidRPr="000942C7">
        <w:rPr>
          <w:rFonts w:ascii="Times New Roman" w:hAnsi="Times New Roman" w:cs="Times New Roman"/>
          <w:sz w:val="24"/>
          <w:lang w:val="en-GB"/>
        </w:rPr>
        <w:t>programme</w:t>
      </w:r>
      <w:r w:rsidRPr="000942C7">
        <w:rPr>
          <w:rFonts w:ascii="Times New Roman" w:hAnsi="Times New Roman" w:cs="Times New Roman"/>
          <w:sz w:val="24"/>
          <w:lang w:val="en-GB"/>
        </w:rPr>
        <w:t xml:space="preserve">.  AEO </w:t>
      </w:r>
      <w:r w:rsidR="00760E48" w:rsidRPr="000942C7">
        <w:rPr>
          <w:rFonts w:ascii="Times New Roman" w:hAnsi="Times New Roman" w:cs="Times New Roman"/>
          <w:sz w:val="24"/>
          <w:lang w:val="en-GB"/>
        </w:rPr>
        <w:t xml:space="preserve">recognition </w:t>
      </w:r>
      <w:r w:rsidRPr="000942C7">
        <w:rPr>
          <w:rFonts w:ascii="Times New Roman" w:hAnsi="Times New Roman" w:cs="Times New Roman"/>
          <w:sz w:val="24"/>
          <w:lang w:val="en-GB"/>
        </w:rPr>
        <w:t>process describes the exchange of information between the partners.</w:t>
      </w:r>
      <w:r w:rsidR="0072243F" w:rsidRPr="000942C7">
        <w:rPr>
          <w:rFonts w:ascii="Times New Roman" w:hAnsi="Times New Roman" w:cs="Times New Roman"/>
          <w:sz w:val="24"/>
          <w:lang w:val="en-GB"/>
        </w:rPr>
        <w:t xml:space="preserve"> </w:t>
      </w:r>
    </w:p>
    <w:p w14:paraId="66CF3F99" w14:textId="77777777" w:rsidR="008612C3" w:rsidRPr="000942C7" w:rsidRDefault="008612C3" w:rsidP="008612C3">
      <w:pPr>
        <w:pStyle w:val="Standard"/>
        <w:rPr>
          <w:rFonts w:ascii="Times New Roman" w:hAnsi="Times New Roman" w:cs="Times New Roman"/>
          <w:sz w:val="24"/>
          <w:lang w:val="en-GB"/>
        </w:rPr>
      </w:pPr>
      <w:r w:rsidRPr="000942C7">
        <w:rPr>
          <w:rFonts w:ascii="Times New Roman" w:hAnsi="Times New Roman" w:cs="Times New Roman"/>
          <w:sz w:val="24"/>
          <w:lang w:val="en-GB"/>
        </w:rPr>
        <w:t>Every partner acts in two well defined roles:</w:t>
      </w:r>
    </w:p>
    <w:p w14:paraId="37C7BF8D" w14:textId="77777777" w:rsidR="008612C3" w:rsidRPr="000942C7" w:rsidRDefault="008612C3" w:rsidP="008612C3">
      <w:pPr>
        <w:pStyle w:val="ListParagraph"/>
        <w:numPr>
          <w:ilvl w:val="0"/>
          <w:numId w:val="39"/>
        </w:numPr>
        <w:suppressAutoHyphens/>
        <w:autoSpaceDN w:val="0"/>
        <w:textAlignment w:val="baseline"/>
        <w:rPr>
          <w:szCs w:val="22"/>
          <w:lang w:val="en-GB"/>
        </w:rPr>
      </w:pPr>
      <w:r w:rsidRPr="000942C7">
        <w:rPr>
          <w:szCs w:val="22"/>
          <w:lang w:val="en-GB"/>
        </w:rPr>
        <w:t>The “Granting” role: as “Granting” partner allocating the AEO status to a trader, performing the re-assessment and evaluation of this status;</w:t>
      </w:r>
    </w:p>
    <w:p w14:paraId="050C5E71" w14:textId="77777777" w:rsidR="008612C3" w:rsidRPr="000942C7" w:rsidRDefault="008612C3" w:rsidP="008612C3">
      <w:pPr>
        <w:pStyle w:val="ListParagraph"/>
        <w:numPr>
          <w:ilvl w:val="0"/>
          <w:numId w:val="39"/>
        </w:numPr>
        <w:suppressAutoHyphens/>
        <w:autoSpaceDN w:val="0"/>
        <w:textAlignment w:val="baseline"/>
        <w:rPr>
          <w:szCs w:val="22"/>
          <w:lang w:val="en-GB"/>
        </w:rPr>
      </w:pPr>
      <w:r w:rsidRPr="000942C7">
        <w:rPr>
          <w:szCs w:val="22"/>
          <w:lang w:val="en-GB"/>
        </w:rPr>
        <w:t>The “Lodgement” role: as the “Lodgement” partner processing a notification/declaration lodged in its Customs transaction system by a trader.</w:t>
      </w:r>
    </w:p>
    <w:p w14:paraId="468FBCD6" w14:textId="5DCEFFB7" w:rsidR="008612C3" w:rsidRPr="000942C7" w:rsidRDefault="008612C3" w:rsidP="008612C3">
      <w:pPr>
        <w:pStyle w:val="Standard"/>
        <w:jc w:val="both"/>
        <w:rPr>
          <w:rFonts w:ascii="Times New Roman" w:hAnsi="Times New Roman" w:cs="Times New Roman"/>
          <w:sz w:val="24"/>
          <w:lang w:val="en-GB"/>
        </w:rPr>
      </w:pPr>
      <w:r w:rsidRPr="000942C7">
        <w:rPr>
          <w:rFonts w:ascii="Times New Roman" w:hAnsi="Times New Roman" w:cs="Times New Roman"/>
          <w:sz w:val="24"/>
          <w:lang w:val="en-GB"/>
        </w:rPr>
        <w:t xml:space="preserve">The term “trader” is associated with the economic operators which have an active supporting role in the information exchange supporting the </w:t>
      </w:r>
      <w:r w:rsidR="00643C3D" w:rsidRPr="000942C7">
        <w:rPr>
          <w:rFonts w:ascii="Times New Roman" w:hAnsi="Times New Roman" w:cs="Times New Roman"/>
          <w:sz w:val="24"/>
          <w:lang w:val="en-GB"/>
        </w:rPr>
        <w:t>AEO</w:t>
      </w:r>
      <w:r w:rsidR="00E51F92" w:rsidRPr="000942C7">
        <w:rPr>
          <w:rFonts w:ascii="Times New Roman" w:hAnsi="Times New Roman" w:cs="Times New Roman"/>
          <w:sz w:val="24"/>
          <w:lang w:val="en-GB"/>
        </w:rPr>
        <w:t xml:space="preserve"> recognition</w:t>
      </w:r>
      <w:r w:rsidRPr="000942C7">
        <w:rPr>
          <w:rFonts w:ascii="Times New Roman" w:hAnsi="Times New Roman" w:cs="Times New Roman"/>
          <w:sz w:val="24"/>
          <w:lang w:val="en-GB"/>
        </w:rPr>
        <w:t xml:space="preserve"> process. Traders participate in the </w:t>
      </w:r>
      <w:r w:rsidR="00643C3D" w:rsidRPr="000942C7">
        <w:rPr>
          <w:rFonts w:ascii="Times New Roman" w:hAnsi="Times New Roman" w:cs="Times New Roman"/>
          <w:sz w:val="24"/>
          <w:lang w:val="en-GB"/>
        </w:rPr>
        <w:t xml:space="preserve">AEO </w:t>
      </w:r>
      <w:r w:rsidR="00414564" w:rsidRPr="000942C7">
        <w:rPr>
          <w:rFonts w:ascii="Times New Roman" w:hAnsi="Times New Roman" w:cs="Times New Roman"/>
          <w:sz w:val="24"/>
          <w:lang w:val="en-GB"/>
        </w:rPr>
        <w:t>re</w:t>
      </w:r>
      <w:r w:rsidR="00E84BB7" w:rsidRPr="000942C7">
        <w:rPr>
          <w:rFonts w:ascii="Times New Roman" w:hAnsi="Times New Roman" w:cs="Times New Roman"/>
          <w:sz w:val="24"/>
          <w:lang w:val="en-GB"/>
        </w:rPr>
        <w:t>c</w:t>
      </w:r>
      <w:r w:rsidR="00414564" w:rsidRPr="000942C7">
        <w:rPr>
          <w:rFonts w:ascii="Times New Roman" w:hAnsi="Times New Roman" w:cs="Times New Roman"/>
          <w:sz w:val="24"/>
          <w:lang w:val="en-GB"/>
        </w:rPr>
        <w:t>ognition</w:t>
      </w:r>
      <w:r w:rsidRPr="000942C7">
        <w:rPr>
          <w:rFonts w:ascii="Times New Roman" w:hAnsi="Times New Roman" w:cs="Times New Roman"/>
          <w:sz w:val="24"/>
          <w:lang w:val="en-GB"/>
        </w:rPr>
        <w:t xml:space="preserve"> process in two distinct roles:</w:t>
      </w:r>
    </w:p>
    <w:p w14:paraId="134C48E5" w14:textId="77777777" w:rsidR="008612C3" w:rsidRPr="000942C7" w:rsidRDefault="008612C3" w:rsidP="008612C3">
      <w:pPr>
        <w:pStyle w:val="ListParagraph"/>
        <w:numPr>
          <w:ilvl w:val="0"/>
          <w:numId w:val="40"/>
        </w:numPr>
        <w:suppressAutoHyphens/>
        <w:autoSpaceDN w:val="0"/>
        <w:textAlignment w:val="baseline"/>
        <w:rPr>
          <w:szCs w:val="22"/>
          <w:lang w:val="en-GB"/>
        </w:rPr>
      </w:pPr>
      <w:r w:rsidRPr="000942C7">
        <w:rPr>
          <w:szCs w:val="22"/>
          <w:lang w:val="en-GB"/>
        </w:rPr>
        <w:t>“AEO” trader: as the trader who is certified AEO by the “Granting” partner;</w:t>
      </w:r>
    </w:p>
    <w:p w14:paraId="709522ED" w14:textId="77777777" w:rsidR="008612C3" w:rsidRPr="000942C7" w:rsidRDefault="008612C3" w:rsidP="008612C3">
      <w:pPr>
        <w:pStyle w:val="ListParagraph"/>
        <w:numPr>
          <w:ilvl w:val="0"/>
          <w:numId w:val="40"/>
        </w:numPr>
        <w:suppressAutoHyphens/>
        <w:autoSpaceDN w:val="0"/>
        <w:textAlignment w:val="baseline"/>
        <w:rPr>
          <w:szCs w:val="22"/>
          <w:lang w:val="en-GB"/>
        </w:rPr>
      </w:pPr>
      <w:r w:rsidRPr="000942C7">
        <w:rPr>
          <w:szCs w:val="22"/>
          <w:lang w:val="en-GB"/>
        </w:rPr>
        <w:t>“Lodging” trader: as the trader lodging a notification/declaration to the “Lodgement” partner making reference to his and his partners AEO status.</w:t>
      </w:r>
    </w:p>
    <w:p w14:paraId="2469BE9B" w14:textId="77777777" w:rsidR="008612C3" w:rsidRPr="000942C7" w:rsidRDefault="008612C3" w:rsidP="008612C3">
      <w:pPr>
        <w:pStyle w:val="Standard"/>
        <w:rPr>
          <w:rFonts w:ascii="Times New Roman" w:hAnsi="Times New Roman" w:cs="Times New Roman"/>
          <w:sz w:val="24"/>
          <w:lang w:val="en-GB"/>
        </w:rPr>
      </w:pPr>
    </w:p>
    <w:p w14:paraId="07C2185A" w14:textId="77777777" w:rsidR="008612C3" w:rsidRPr="000942C7" w:rsidRDefault="008612C3" w:rsidP="008612C3">
      <w:pPr>
        <w:pStyle w:val="Heading3"/>
        <w:rPr>
          <w:sz w:val="24"/>
        </w:rPr>
      </w:pPr>
      <w:bookmarkStart w:id="19" w:name="_Toc82792425"/>
      <w:bookmarkStart w:id="20" w:name="_Toc109842517"/>
      <w:r w:rsidRPr="000942C7">
        <w:rPr>
          <w:sz w:val="24"/>
        </w:rPr>
        <w:t>“Push” and “Pull” modes</w:t>
      </w:r>
      <w:bookmarkEnd w:id="19"/>
      <w:bookmarkEnd w:id="20"/>
    </w:p>
    <w:p w14:paraId="3C2CF895" w14:textId="77777777" w:rsidR="008612C3" w:rsidRPr="000942C7" w:rsidRDefault="008612C3" w:rsidP="00E84BB7">
      <w:pPr>
        <w:pStyle w:val="Standard"/>
        <w:jc w:val="both"/>
        <w:rPr>
          <w:rFonts w:ascii="Times New Roman" w:hAnsi="Times New Roman" w:cs="Times New Roman"/>
          <w:sz w:val="24"/>
          <w:lang w:val="en-GB"/>
        </w:rPr>
      </w:pPr>
      <w:r w:rsidRPr="000942C7">
        <w:rPr>
          <w:rFonts w:ascii="Times New Roman" w:hAnsi="Times New Roman" w:cs="Times New Roman"/>
          <w:sz w:val="24"/>
          <w:lang w:val="en-GB"/>
        </w:rPr>
        <w:t>The “Push” and “Pull” modes are terms that describe how AEO data is exchanged between partners. Since database access will be based on WEB Services the meaning of these terms are as follows:</w:t>
      </w:r>
    </w:p>
    <w:p w14:paraId="24493556" w14:textId="77777777" w:rsidR="008612C3" w:rsidRPr="000942C7" w:rsidRDefault="008612C3" w:rsidP="00E84BB7">
      <w:pPr>
        <w:pStyle w:val="Standard"/>
        <w:numPr>
          <w:ilvl w:val="0"/>
          <w:numId w:val="41"/>
        </w:numPr>
        <w:spacing w:after="0"/>
        <w:rPr>
          <w:rFonts w:ascii="Times New Roman" w:hAnsi="Times New Roman" w:cs="Times New Roman"/>
          <w:sz w:val="24"/>
          <w:lang w:val="en-GB"/>
        </w:rPr>
      </w:pPr>
      <w:r w:rsidRPr="000942C7">
        <w:rPr>
          <w:rFonts w:ascii="Times New Roman" w:hAnsi="Times New Roman" w:cs="Times New Roman"/>
          <w:sz w:val="24"/>
          <w:lang w:val="en-GB"/>
        </w:rPr>
        <w:t>“Pull”:</w:t>
      </w:r>
    </w:p>
    <w:p w14:paraId="278FE97A" w14:textId="77777777" w:rsidR="008612C3" w:rsidRPr="000942C7" w:rsidRDefault="008612C3" w:rsidP="00E84BB7">
      <w:pPr>
        <w:pStyle w:val="Standard"/>
        <w:numPr>
          <w:ilvl w:val="1"/>
          <w:numId w:val="41"/>
        </w:numPr>
        <w:spacing w:after="0"/>
        <w:rPr>
          <w:rFonts w:ascii="Times New Roman" w:hAnsi="Times New Roman" w:cs="Times New Roman"/>
          <w:sz w:val="24"/>
          <w:lang w:val="en-GB"/>
        </w:rPr>
      </w:pPr>
      <w:r w:rsidRPr="000942C7">
        <w:rPr>
          <w:rFonts w:ascii="Times New Roman" w:hAnsi="Times New Roman" w:cs="Times New Roman"/>
          <w:sz w:val="24"/>
          <w:lang w:val="en-GB"/>
        </w:rPr>
        <w:t>create (POST);</w:t>
      </w:r>
    </w:p>
    <w:p w14:paraId="56FCC0DD" w14:textId="77777777" w:rsidR="008612C3" w:rsidRPr="000942C7" w:rsidRDefault="008612C3" w:rsidP="00E84BB7">
      <w:pPr>
        <w:pStyle w:val="Standard"/>
        <w:numPr>
          <w:ilvl w:val="1"/>
          <w:numId w:val="41"/>
        </w:numPr>
        <w:spacing w:after="0"/>
        <w:rPr>
          <w:rFonts w:ascii="Times New Roman" w:hAnsi="Times New Roman" w:cs="Times New Roman"/>
          <w:sz w:val="24"/>
          <w:lang w:val="en-GB"/>
        </w:rPr>
      </w:pPr>
      <w:r w:rsidRPr="000942C7">
        <w:rPr>
          <w:rFonts w:ascii="Times New Roman" w:hAnsi="Times New Roman" w:cs="Times New Roman"/>
          <w:sz w:val="24"/>
          <w:lang w:val="en-GB"/>
        </w:rPr>
        <w:t>update(PUT);</w:t>
      </w:r>
    </w:p>
    <w:p w14:paraId="397FCC6E" w14:textId="77777777" w:rsidR="008612C3" w:rsidRPr="000942C7" w:rsidRDefault="008612C3" w:rsidP="00E84BB7">
      <w:pPr>
        <w:pStyle w:val="Standard"/>
        <w:numPr>
          <w:ilvl w:val="1"/>
          <w:numId w:val="41"/>
        </w:numPr>
        <w:spacing w:after="0"/>
        <w:rPr>
          <w:rFonts w:ascii="Times New Roman" w:hAnsi="Times New Roman" w:cs="Times New Roman"/>
          <w:sz w:val="24"/>
          <w:lang w:val="en-GB"/>
        </w:rPr>
      </w:pPr>
      <w:r w:rsidRPr="000942C7">
        <w:rPr>
          <w:rFonts w:ascii="Times New Roman" w:hAnsi="Times New Roman" w:cs="Times New Roman"/>
          <w:sz w:val="24"/>
          <w:lang w:val="en-GB"/>
        </w:rPr>
        <w:t>delete (DELETE);</w:t>
      </w:r>
    </w:p>
    <w:p w14:paraId="76D2723F" w14:textId="77777777" w:rsidR="008612C3" w:rsidRPr="000942C7" w:rsidRDefault="008612C3" w:rsidP="00E84BB7">
      <w:pPr>
        <w:pStyle w:val="Standard"/>
        <w:numPr>
          <w:ilvl w:val="0"/>
          <w:numId w:val="41"/>
        </w:numPr>
        <w:spacing w:after="0"/>
        <w:rPr>
          <w:rFonts w:ascii="Times New Roman" w:hAnsi="Times New Roman" w:cs="Times New Roman"/>
          <w:sz w:val="24"/>
          <w:lang w:val="en-GB"/>
        </w:rPr>
      </w:pPr>
      <w:r w:rsidRPr="000942C7">
        <w:rPr>
          <w:rFonts w:ascii="Times New Roman" w:hAnsi="Times New Roman" w:cs="Times New Roman"/>
          <w:sz w:val="24"/>
          <w:lang w:val="en-GB"/>
        </w:rPr>
        <w:t>“Push”:</w:t>
      </w:r>
    </w:p>
    <w:p w14:paraId="0275D65F" w14:textId="77777777" w:rsidR="008612C3" w:rsidRPr="000942C7" w:rsidRDefault="008612C3" w:rsidP="00E84BB7">
      <w:pPr>
        <w:pStyle w:val="Standard"/>
        <w:numPr>
          <w:ilvl w:val="1"/>
          <w:numId w:val="41"/>
        </w:numPr>
        <w:spacing w:after="0"/>
        <w:rPr>
          <w:rFonts w:ascii="Times New Roman" w:hAnsi="Times New Roman" w:cs="Times New Roman"/>
          <w:sz w:val="24"/>
          <w:lang w:val="en-GB"/>
        </w:rPr>
      </w:pPr>
      <w:r w:rsidRPr="000942C7">
        <w:rPr>
          <w:rFonts w:ascii="Times New Roman" w:hAnsi="Times New Roman" w:cs="Times New Roman"/>
          <w:sz w:val="24"/>
          <w:lang w:val="en-GB"/>
        </w:rPr>
        <w:t>read (GET).</w:t>
      </w:r>
    </w:p>
    <w:p w14:paraId="105FE8A4" w14:textId="77777777" w:rsidR="00E84BB7" w:rsidRPr="000942C7" w:rsidRDefault="00E84BB7" w:rsidP="008612C3">
      <w:pPr>
        <w:pStyle w:val="Standard"/>
        <w:jc w:val="both"/>
        <w:rPr>
          <w:rFonts w:ascii="Times New Roman" w:hAnsi="Times New Roman" w:cs="Times New Roman"/>
          <w:sz w:val="24"/>
          <w:lang w:val="en-GB"/>
        </w:rPr>
      </w:pPr>
    </w:p>
    <w:p w14:paraId="7DADBB2C" w14:textId="77777777" w:rsidR="008612C3" w:rsidRPr="000942C7" w:rsidRDefault="008612C3" w:rsidP="008612C3">
      <w:pPr>
        <w:pStyle w:val="Standard"/>
        <w:jc w:val="both"/>
        <w:rPr>
          <w:rFonts w:ascii="Times New Roman" w:hAnsi="Times New Roman" w:cs="Times New Roman"/>
          <w:sz w:val="24"/>
          <w:lang w:val="en-GB"/>
        </w:rPr>
      </w:pPr>
      <w:r w:rsidRPr="000942C7">
        <w:rPr>
          <w:rFonts w:ascii="Times New Roman" w:hAnsi="Times New Roman" w:cs="Times New Roman"/>
          <w:sz w:val="24"/>
          <w:lang w:val="en-GB"/>
        </w:rPr>
        <w:t>Specifically, the “Push” mode denotes the instance where the owner of the information provides a copy to the user, whilst the “Pull” mode denotes the instance where the user of the information requests it from the owner. Sequence Diagrams of “Push” and “Pull” modes are given in Fig. 4, and Fig. 5, respectively.</w:t>
      </w:r>
    </w:p>
    <w:p w14:paraId="0CF27DD4" w14:textId="77777777" w:rsidR="008612C3" w:rsidRPr="000942C7" w:rsidRDefault="008612C3" w:rsidP="008612C3">
      <w:pPr>
        <w:rPr>
          <w:lang w:val="en-GB"/>
        </w:rPr>
      </w:pPr>
    </w:p>
    <w:p w14:paraId="4DD1D55A" w14:textId="17A8B856" w:rsidR="008612C3" w:rsidRPr="000942C7" w:rsidRDefault="00383899" w:rsidP="008612C3">
      <w:pPr>
        <w:jc w:val="center"/>
        <w:rPr>
          <w:noProof/>
          <w:lang w:val="en-GB"/>
        </w:rPr>
      </w:pPr>
      <w:r w:rsidRPr="000942C7">
        <w:rPr>
          <w:noProof/>
        </w:rPr>
        <w:lastRenderedPageBreak/>
        <w:drawing>
          <wp:inline distT="0" distB="0" distL="0" distR="0" wp14:anchorId="3EB4772F" wp14:editId="2C4D2BE7">
            <wp:extent cx="4572000" cy="3476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000" cy="3476625"/>
                    </a:xfrm>
                    <a:prstGeom prst="rect">
                      <a:avLst/>
                    </a:prstGeom>
                  </pic:spPr>
                </pic:pic>
              </a:graphicData>
            </a:graphic>
          </wp:inline>
        </w:drawing>
      </w:r>
    </w:p>
    <w:p w14:paraId="05F2C566" w14:textId="77777777" w:rsidR="008612C3" w:rsidRPr="000942C7" w:rsidRDefault="008612C3" w:rsidP="008612C3">
      <w:pPr>
        <w:jc w:val="center"/>
        <w:rPr>
          <w:b/>
          <w:bCs/>
          <w:lang w:val="en-GB"/>
        </w:rPr>
      </w:pPr>
      <w:r w:rsidRPr="000942C7">
        <w:rPr>
          <w:color w:val="2E74B5" w:themeColor="accent1" w:themeShade="BF"/>
          <w:lang w:val="en-GB"/>
        </w:rPr>
        <w:t>Fig 4.</w:t>
      </w:r>
      <w:r w:rsidRPr="000942C7">
        <w:rPr>
          <w:lang w:val="en-GB"/>
        </w:rPr>
        <w:t xml:space="preserve"> Sequence diagram “Push” mode – </w:t>
      </w:r>
      <w:r w:rsidRPr="000942C7">
        <w:rPr>
          <w:b/>
          <w:bCs/>
          <w:lang w:val="en-GB"/>
        </w:rPr>
        <w:t>“Granted” AEO TIN</w:t>
      </w:r>
    </w:p>
    <w:p w14:paraId="4D8B9C84" w14:textId="77777777" w:rsidR="008612C3" w:rsidRPr="000942C7" w:rsidRDefault="008612C3" w:rsidP="008612C3">
      <w:pPr>
        <w:jc w:val="center"/>
        <w:rPr>
          <w:b/>
          <w:bCs/>
          <w:sz w:val="23"/>
          <w:szCs w:val="23"/>
          <w:lang w:val="en-GB"/>
        </w:rPr>
      </w:pPr>
    </w:p>
    <w:p w14:paraId="00005238" w14:textId="795654D5" w:rsidR="008612C3" w:rsidRPr="000942C7" w:rsidRDefault="00C340E9" w:rsidP="008612C3">
      <w:pPr>
        <w:jc w:val="center"/>
        <w:rPr>
          <w:noProof/>
          <w:lang w:val="en-GB"/>
        </w:rPr>
      </w:pPr>
      <w:r w:rsidRPr="000942C7">
        <w:rPr>
          <w:noProof/>
        </w:rPr>
        <w:drawing>
          <wp:inline distT="0" distB="0" distL="0" distR="0" wp14:anchorId="0001568F" wp14:editId="4E626412">
            <wp:extent cx="4476750" cy="3400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76750" cy="3400425"/>
                    </a:xfrm>
                    <a:prstGeom prst="rect">
                      <a:avLst/>
                    </a:prstGeom>
                  </pic:spPr>
                </pic:pic>
              </a:graphicData>
            </a:graphic>
          </wp:inline>
        </w:drawing>
      </w:r>
    </w:p>
    <w:p w14:paraId="275ECECA" w14:textId="77777777" w:rsidR="008612C3" w:rsidRPr="000942C7" w:rsidRDefault="008612C3" w:rsidP="008612C3">
      <w:pPr>
        <w:jc w:val="center"/>
        <w:rPr>
          <w:b/>
          <w:bCs/>
          <w:sz w:val="23"/>
          <w:szCs w:val="23"/>
          <w:lang w:val="en-GB"/>
        </w:rPr>
      </w:pPr>
      <w:r w:rsidRPr="000942C7">
        <w:rPr>
          <w:lang w:val="en-GB"/>
        </w:rPr>
        <w:tab/>
      </w:r>
      <w:r w:rsidRPr="000942C7">
        <w:rPr>
          <w:color w:val="2E74B5" w:themeColor="accent1" w:themeShade="BF"/>
          <w:lang w:val="en-GB"/>
        </w:rPr>
        <w:t xml:space="preserve">Fig 5. </w:t>
      </w:r>
      <w:r w:rsidRPr="000942C7">
        <w:rPr>
          <w:lang w:val="en-GB"/>
        </w:rPr>
        <w:t xml:space="preserve">Sequence diagram “Pull” mode – </w:t>
      </w:r>
      <w:r w:rsidRPr="000942C7">
        <w:rPr>
          <w:b/>
          <w:bCs/>
          <w:sz w:val="23"/>
          <w:szCs w:val="23"/>
          <w:lang w:val="en-GB"/>
        </w:rPr>
        <w:t>“Granted” AEO TIN</w:t>
      </w:r>
    </w:p>
    <w:p w14:paraId="7B2FE7CF" w14:textId="77777777" w:rsidR="008612C3" w:rsidRPr="000942C7" w:rsidRDefault="008612C3" w:rsidP="008612C3">
      <w:pPr>
        <w:rPr>
          <w:b/>
          <w:bCs/>
          <w:sz w:val="23"/>
          <w:szCs w:val="23"/>
          <w:lang w:val="en-GB"/>
        </w:rPr>
      </w:pPr>
      <w:r w:rsidRPr="000942C7">
        <w:rPr>
          <w:lang w:val="en-GB"/>
        </w:rPr>
        <w:t>Sequence Diagrams that illustrate technical protocols for “Push” and “Pull” modes are given in Fig. 6, and Fig. 7, respectively.</w:t>
      </w:r>
    </w:p>
    <w:p w14:paraId="77DCE250" w14:textId="7AB8BC69" w:rsidR="008612C3" w:rsidRPr="000942C7" w:rsidRDefault="00EB692A" w:rsidP="008612C3">
      <w:pPr>
        <w:jc w:val="center"/>
        <w:rPr>
          <w:b/>
          <w:bCs/>
          <w:sz w:val="23"/>
          <w:szCs w:val="23"/>
          <w:lang w:val="en-GB"/>
        </w:rPr>
      </w:pPr>
      <w:r w:rsidRPr="000942C7">
        <w:rPr>
          <w:noProof/>
        </w:rPr>
        <w:lastRenderedPageBreak/>
        <w:drawing>
          <wp:inline distT="0" distB="0" distL="0" distR="0" wp14:anchorId="1C20FBC3" wp14:editId="386725CE">
            <wp:extent cx="3371850" cy="3629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71850" cy="3629025"/>
                    </a:xfrm>
                    <a:prstGeom prst="rect">
                      <a:avLst/>
                    </a:prstGeom>
                  </pic:spPr>
                </pic:pic>
              </a:graphicData>
            </a:graphic>
          </wp:inline>
        </w:drawing>
      </w:r>
    </w:p>
    <w:p w14:paraId="6FE3097A" w14:textId="77777777" w:rsidR="008612C3" w:rsidRPr="000942C7" w:rsidRDefault="008612C3" w:rsidP="008612C3">
      <w:pPr>
        <w:jc w:val="center"/>
        <w:rPr>
          <w:lang w:val="en-GB"/>
        </w:rPr>
      </w:pPr>
      <w:r w:rsidRPr="000942C7">
        <w:rPr>
          <w:lang w:val="en-GB"/>
        </w:rPr>
        <w:tab/>
      </w:r>
      <w:r w:rsidRPr="000942C7">
        <w:rPr>
          <w:color w:val="2E74B5" w:themeColor="accent1" w:themeShade="BF"/>
          <w:lang w:val="en-GB"/>
        </w:rPr>
        <w:t xml:space="preserve">Fig 6. </w:t>
      </w:r>
      <w:r w:rsidRPr="000942C7">
        <w:rPr>
          <w:lang w:val="en-GB"/>
        </w:rPr>
        <w:t>Sequence diagram for technical protocol for “Push” mode</w:t>
      </w:r>
    </w:p>
    <w:p w14:paraId="73EF753E" w14:textId="77777777" w:rsidR="008612C3" w:rsidRPr="000942C7" w:rsidRDefault="008612C3" w:rsidP="008612C3">
      <w:pPr>
        <w:jc w:val="center"/>
        <w:rPr>
          <w:lang w:val="en-GB"/>
        </w:rPr>
      </w:pPr>
    </w:p>
    <w:p w14:paraId="4471C954" w14:textId="7A7B3637" w:rsidR="008612C3" w:rsidRPr="000942C7" w:rsidRDefault="00EB692A" w:rsidP="008612C3">
      <w:pPr>
        <w:jc w:val="center"/>
        <w:rPr>
          <w:b/>
          <w:bCs/>
          <w:sz w:val="23"/>
          <w:szCs w:val="23"/>
          <w:lang w:val="en-GB"/>
        </w:rPr>
      </w:pPr>
      <w:r w:rsidRPr="000942C7">
        <w:rPr>
          <w:noProof/>
        </w:rPr>
        <w:drawing>
          <wp:inline distT="0" distB="0" distL="0" distR="0" wp14:anchorId="63DBE7CC" wp14:editId="06586BC8">
            <wp:extent cx="3305175" cy="1752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05175" cy="1752600"/>
                    </a:xfrm>
                    <a:prstGeom prst="rect">
                      <a:avLst/>
                    </a:prstGeom>
                  </pic:spPr>
                </pic:pic>
              </a:graphicData>
            </a:graphic>
          </wp:inline>
        </w:drawing>
      </w:r>
    </w:p>
    <w:p w14:paraId="5C457474" w14:textId="77777777" w:rsidR="008612C3" w:rsidRPr="000942C7" w:rsidRDefault="008612C3" w:rsidP="008612C3">
      <w:pPr>
        <w:tabs>
          <w:tab w:val="left" w:pos="3804"/>
        </w:tabs>
        <w:jc w:val="center"/>
        <w:rPr>
          <w:lang w:val="en-GB"/>
        </w:rPr>
      </w:pPr>
      <w:r w:rsidRPr="000942C7">
        <w:rPr>
          <w:color w:val="2E74B5" w:themeColor="accent1" w:themeShade="BF"/>
          <w:lang w:val="en-GB"/>
        </w:rPr>
        <w:t>Fig 7.</w:t>
      </w:r>
      <w:r w:rsidRPr="000942C7">
        <w:rPr>
          <w:lang w:val="en-GB"/>
        </w:rPr>
        <w:t xml:space="preserve"> Sequence diagram for technical protocol for “Pull” mode</w:t>
      </w:r>
    </w:p>
    <w:p w14:paraId="6F917748" w14:textId="77777777" w:rsidR="008612C3" w:rsidRPr="000942C7" w:rsidRDefault="008612C3" w:rsidP="008612C3">
      <w:pPr>
        <w:tabs>
          <w:tab w:val="left" w:pos="3804"/>
        </w:tabs>
        <w:jc w:val="center"/>
        <w:rPr>
          <w:lang w:val="en-GB"/>
        </w:rPr>
      </w:pPr>
    </w:p>
    <w:p w14:paraId="3A99E9A3" w14:textId="77777777" w:rsidR="008612C3" w:rsidRPr="000942C7" w:rsidRDefault="008612C3" w:rsidP="008612C3">
      <w:pPr>
        <w:pStyle w:val="Heading3"/>
        <w:rPr>
          <w:sz w:val="24"/>
          <w:szCs w:val="24"/>
        </w:rPr>
      </w:pPr>
      <w:bookmarkStart w:id="21" w:name="_Toc82792426"/>
      <w:bookmarkStart w:id="22" w:name="_Toc109842518"/>
      <w:r w:rsidRPr="000942C7">
        <w:rPr>
          <w:sz w:val="24"/>
          <w:szCs w:val="24"/>
        </w:rPr>
        <w:t>Business Rules Layer</w:t>
      </w:r>
      <w:bookmarkEnd w:id="21"/>
      <w:bookmarkEnd w:id="22"/>
    </w:p>
    <w:p w14:paraId="3DA4DC05" w14:textId="77777777" w:rsidR="008612C3" w:rsidRPr="000942C7" w:rsidRDefault="008612C3" w:rsidP="008612C3">
      <w:pPr>
        <w:pStyle w:val="Standard"/>
        <w:rPr>
          <w:rFonts w:ascii="Times New Roman" w:hAnsi="Times New Roman" w:cs="Times New Roman"/>
          <w:sz w:val="24"/>
          <w:szCs w:val="24"/>
          <w:lang w:val="en-GB"/>
        </w:rPr>
      </w:pPr>
      <w:r w:rsidRPr="000942C7">
        <w:rPr>
          <w:rFonts w:ascii="Times New Roman" w:hAnsi="Times New Roman" w:cs="Times New Roman"/>
          <w:sz w:val="24"/>
          <w:szCs w:val="24"/>
          <w:lang w:val="en-GB"/>
        </w:rPr>
        <w:t>Business rules layer consists of a number of rules that are concerned with the following:</w:t>
      </w:r>
    </w:p>
    <w:p w14:paraId="7899826E" w14:textId="77777777" w:rsidR="008612C3" w:rsidRPr="000942C7" w:rsidRDefault="008612C3" w:rsidP="008612C3">
      <w:pPr>
        <w:pStyle w:val="Standard"/>
        <w:numPr>
          <w:ilvl w:val="0"/>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Contact points between partners;</w:t>
      </w:r>
    </w:p>
    <w:p w14:paraId="342DB544" w14:textId="588BDAE2" w:rsidR="008612C3" w:rsidRPr="000942C7" w:rsidRDefault="008612C3" w:rsidP="008612C3">
      <w:pPr>
        <w:pStyle w:val="Standard"/>
        <w:numPr>
          <w:ilvl w:val="1"/>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 xml:space="preserve">All partners need </w:t>
      </w:r>
      <w:r w:rsidR="006F211E">
        <w:rPr>
          <w:rFonts w:ascii="Times New Roman" w:hAnsi="Times New Roman" w:cs="Times New Roman"/>
          <w:sz w:val="24"/>
          <w:szCs w:val="24"/>
          <w:lang w:val="en-GB"/>
        </w:rPr>
        <w:t xml:space="preserve">to </w:t>
      </w:r>
      <w:r w:rsidR="005E3A98">
        <w:rPr>
          <w:rFonts w:ascii="Times New Roman" w:hAnsi="Times New Roman" w:cs="Times New Roman"/>
          <w:sz w:val="24"/>
          <w:szCs w:val="24"/>
          <w:lang w:val="en-GB"/>
        </w:rPr>
        <w:t xml:space="preserve">appoint </w:t>
      </w:r>
      <w:r w:rsidRPr="000942C7">
        <w:rPr>
          <w:rFonts w:ascii="Times New Roman" w:hAnsi="Times New Roman" w:cs="Times New Roman"/>
          <w:sz w:val="24"/>
          <w:szCs w:val="24"/>
          <w:lang w:val="en-GB"/>
        </w:rPr>
        <w:t>the contact p</w:t>
      </w:r>
      <w:r w:rsidR="00383899" w:rsidRPr="000942C7">
        <w:rPr>
          <w:rFonts w:ascii="Times New Roman" w:hAnsi="Times New Roman" w:cs="Times New Roman"/>
          <w:sz w:val="24"/>
          <w:szCs w:val="24"/>
          <w:lang w:val="en-GB"/>
        </w:rPr>
        <w:t xml:space="preserve">oints for technical issues and </w:t>
      </w:r>
      <w:r w:rsidRPr="000942C7">
        <w:rPr>
          <w:rFonts w:ascii="Times New Roman" w:hAnsi="Times New Roman" w:cs="Times New Roman"/>
          <w:sz w:val="24"/>
          <w:szCs w:val="24"/>
          <w:lang w:val="en-GB"/>
        </w:rPr>
        <w:t xml:space="preserve">contact points for business and organizational issues </w:t>
      </w:r>
      <w:r w:rsidR="006F211E">
        <w:rPr>
          <w:rFonts w:ascii="Times New Roman" w:hAnsi="Times New Roman" w:cs="Times New Roman"/>
          <w:sz w:val="24"/>
          <w:szCs w:val="24"/>
          <w:lang w:val="en-GB"/>
        </w:rPr>
        <w:t xml:space="preserve">and </w:t>
      </w:r>
      <w:r w:rsidRPr="000942C7">
        <w:rPr>
          <w:rFonts w:ascii="Times New Roman" w:hAnsi="Times New Roman" w:cs="Times New Roman"/>
          <w:sz w:val="24"/>
          <w:szCs w:val="24"/>
          <w:lang w:val="en-GB"/>
        </w:rPr>
        <w:t>make their details available to all other partners.</w:t>
      </w:r>
    </w:p>
    <w:p w14:paraId="588FBC8E" w14:textId="77777777" w:rsidR="008612C3" w:rsidRPr="000942C7" w:rsidRDefault="008612C3" w:rsidP="008612C3">
      <w:pPr>
        <w:pStyle w:val="Standard"/>
        <w:numPr>
          <w:ilvl w:val="0"/>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lastRenderedPageBreak/>
        <w:t>Requirements for the following:</w:t>
      </w:r>
    </w:p>
    <w:p w14:paraId="1D417F09" w14:textId="77777777" w:rsidR="008612C3" w:rsidRPr="000942C7" w:rsidRDefault="008612C3" w:rsidP="008612C3">
      <w:pPr>
        <w:pStyle w:val="Standard"/>
        <w:numPr>
          <w:ilvl w:val="1"/>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The AEO information;</w:t>
      </w:r>
    </w:p>
    <w:p w14:paraId="74B341E0" w14:textId="77777777" w:rsidR="008612C3" w:rsidRPr="000942C7" w:rsidRDefault="008612C3" w:rsidP="008612C3">
      <w:pPr>
        <w:pStyle w:val="Standard"/>
        <w:numPr>
          <w:ilvl w:val="1"/>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The trader as one of the supporting participants in the end-to-end business process;</w:t>
      </w:r>
    </w:p>
    <w:p w14:paraId="1BF324C4" w14:textId="77777777" w:rsidR="008612C3" w:rsidRPr="000942C7" w:rsidRDefault="008612C3" w:rsidP="008612C3">
      <w:pPr>
        <w:pStyle w:val="Standard"/>
        <w:numPr>
          <w:ilvl w:val="1"/>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The customs transaction systems in the “Lodgement” partner;</w:t>
      </w:r>
    </w:p>
    <w:p w14:paraId="59D62661" w14:textId="77777777" w:rsidR="008612C3" w:rsidRPr="000942C7" w:rsidRDefault="008612C3" w:rsidP="008612C3">
      <w:pPr>
        <w:pStyle w:val="Standard"/>
        <w:numPr>
          <w:ilvl w:val="1"/>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The risk analysis systems in the “Lodgement” partner;</w:t>
      </w:r>
    </w:p>
    <w:p w14:paraId="078B3367" w14:textId="77777777" w:rsidR="008612C3" w:rsidRPr="000942C7" w:rsidRDefault="008612C3" w:rsidP="008612C3">
      <w:pPr>
        <w:pStyle w:val="Standard"/>
        <w:numPr>
          <w:ilvl w:val="0"/>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AEO Identity Management;</w:t>
      </w:r>
    </w:p>
    <w:p w14:paraId="023FB9EF" w14:textId="77777777" w:rsidR="008612C3" w:rsidRPr="000942C7" w:rsidRDefault="008612C3" w:rsidP="008612C3">
      <w:pPr>
        <w:pStyle w:val="Standard"/>
        <w:numPr>
          <w:ilvl w:val="0"/>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Frequency of data exchange;</w:t>
      </w:r>
    </w:p>
    <w:p w14:paraId="61CCAC30" w14:textId="77777777" w:rsidR="008612C3" w:rsidRPr="000942C7" w:rsidRDefault="008612C3" w:rsidP="008612C3">
      <w:pPr>
        <w:pStyle w:val="Standard"/>
        <w:numPr>
          <w:ilvl w:val="0"/>
          <w:numId w:val="43"/>
        </w:numPr>
        <w:rPr>
          <w:rFonts w:ascii="Times New Roman" w:hAnsi="Times New Roman" w:cs="Times New Roman"/>
          <w:sz w:val="24"/>
          <w:szCs w:val="24"/>
          <w:lang w:val="en-GB"/>
        </w:rPr>
      </w:pPr>
      <w:r w:rsidRPr="000942C7">
        <w:rPr>
          <w:rFonts w:ascii="Times New Roman" w:hAnsi="Times New Roman" w:cs="Times New Roman"/>
          <w:sz w:val="24"/>
          <w:szCs w:val="24"/>
          <w:lang w:val="en-GB"/>
        </w:rPr>
        <w:t>Monitoring and statistical requirements.</w:t>
      </w:r>
    </w:p>
    <w:p w14:paraId="03F68748" w14:textId="77777777" w:rsidR="008612C3" w:rsidRPr="000942C7" w:rsidRDefault="008612C3" w:rsidP="008612C3">
      <w:pPr>
        <w:pStyle w:val="Standard"/>
        <w:ind w:left="720"/>
        <w:rPr>
          <w:rFonts w:ascii="Times New Roman" w:hAnsi="Times New Roman" w:cs="Times New Roman"/>
          <w:sz w:val="24"/>
          <w:szCs w:val="24"/>
          <w:lang w:val="en-GB"/>
        </w:rPr>
      </w:pPr>
    </w:p>
    <w:p w14:paraId="23B09778" w14:textId="77777777" w:rsidR="008612C3" w:rsidRPr="000942C7" w:rsidRDefault="008612C3" w:rsidP="008612C3">
      <w:pPr>
        <w:pStyle w:val="Heading3"/>
        <w:rPr>
          <w:sz w:val="24"/>
          <w:szCs w:val="24"/>
        </w:rPr>
      </w:pPr>
      <w:bookmarkStart w:id="23" w:name="_Toc82792427"/>
      <w:bookmarkStart w:id="24" w:name="_Toc109842519"/>
      <w:r w:rsidRPr="000942C7">
        <w:rPr>
          <w:sz w:val="24"/>
          <w:szCs w:val="24"/>
        </w:rPr>
        <w:t>Data Cluster Layer</w:t>
      </w:r>
      <w:bookmarkEnd w:id="23"/>
      <w:bookmarkEnd w:id="24"/>
    </w:p>
    <w:p w14:paraId="48AFA6EB" w14:textId="41B0F489" w:rsidR="008612C3" w:rsidRPr="000942C7" w:rsidRDefault="008612C3" w:rsidP="008612C3">
      <w:pPr>
        <w:pStyle w:val="Standard"/>
        <w:rPr>
          <w:rFonts w:ascii="Times New Roman" w:hAnsi="Times New Roman" w:cs="Times New Roman"/>
          <w:sz w:val="24"/>
          <w:szCs w:val="24"/>
          <w:lang w:val="en-GB"/>
        </w:rPr>
      </w:pPr>
      <w:r w:rsidRPr="000942C7">
        <w:rPr>
          <w:rFonts w:ascii="Times New Roman" w:hAnsi="Times New Roman" w:cs="Times New Roman"/>
          <w:sz w:val="24"/>
          <w:szCs w:val="24"/>
          <w:lang w:val="en-GB"/>
        </w:rPr>
        <w:t xml:space="preserve">The AEO </w:t>
      </w:r>
      <w:r w:rsidR="002309C0" w:rsidRPr="000942C7">
        <w:rPr>
          <w:rFonts w:ascii="Times New Roman" w:hAnsi="Times New Roman" w:cs="Times New Roman"/>
          <w:sz w:val="24"/>
          <w:szCs w:val="24"/>
          <w:lang w:val="en-GB"/>
        </w:rPr>
        <w:t>recognition</w:t>
      </w:r>
      <w:r w:rsidR="00483A67" w:rsidRPr="000942C7">
        <w:rPr>
          <w:rFonts w:ascii="Times New Roman" w:hAnsi="Times New Roman" w:cs="Times New Roman"/>
          <w:sz w:val="24"/>
          <w:szCs w:val="24"/>
          <w:lang w:val="en-GB"/>
        </w:rPr>
        <w:t xml:space="preserve"> process</w:t>
      </w:r>
      <w:r w:rsidRPr="000942C7">
        <w:rPr>
          <w:rFonts w:ascii="Times New Roman" w:hAnsi="Times New Roman" w:cs="Times New Roman"/>
          <w:sz w:val="24"/>
          <w:szCs w:val="24"/>
          <w:lang w:val="en-GB"/>
        </w:rPr>
        <w:t xml:space="preserve"> relies on the exchange of two functional messages:</w:t>
      </w:r>
    </w:p>
    <w:p w14:paraId="15A3546C" w14:textId="77777777" w:rsidR="008612C3" w:rsidRPr="000942C7" w:rsidRDefault="008612C3" w:rsidP="008612C3">
      <w:pPr>
        <w:pStyle w:val="Standard"/>
        <w:numPr>
          <w:ilvl w:val="0"/>
          <w:numId w:val="42"/>
        </w:numPr>
        <w:rPr>
          <w:rFonts w:ascii="Times New Roman" w:hAnsi="Times New Roman" w:cs="Times New Roman"/>
          <w:sz w:val="24"/>
          <w:szCs w:val="24"/>
          <w:lang w:val="en-GB"/>
        </w:rPr>
      </w:pPr>
      <w:r w:rsidRPr="000942C7">
        <w:rPr>
          <w:rFonts w:ascii="Times New Roman" w:hAnsi="Times New Roman" w:cs="Times New Roman"/>
          <w:sz w:val="24"/>
          <w:szCs w:val="24"/>
          <w:lang w:val="en-GB"/>
        </w:rPr>
        <w:t>“Granted” AEO information;</w:t>
      </w:r>
    </w:p>
    <w:p w14:paraId="35EA7EEA" w14:textId="77777777" w:rsidR="008612C3" w:rsidRPr="000942C7" w:rsidRDefault="008612C3" w:rsidP="008612C3">
      <w:pPr>
        <w:pStyle w:val="Standard"/>
        <w:numPr>
          <w:ilvl w:val="0"/>
          <w:numId w:val="42"/>
        </w:numPr>
        <w:rPr>
          <w:rFonts w:ascii="Times New Roman" w:hAnsi="Times New Roman" w:cs="Times New Roman"/>
          <w:sz w:val="24"/>
          <w:szCs w:val="24"/>
          <w:lang w:val="en-GB"/>
        </w:rPr>
      </w:pPr>
      <w:r w:rsidRPr="000942C7">
        <w:rPr>
          <w:rFonts w:ascii="Times New Roman" w:hAnsi="Times New Roman" w:cs="Times New Roman"/>
          <w:sz w:val="24"/>
          <w:szCs w:val="24"/>
          <w:lang w:val="en-GB"/>
        </w:rPr>
        <w:t>“Alias” TIN between the “Granting” partner and the “Lodgement” partner.</w:t>
      </w:r>
    </w:p>
    <w:p w14:paraId="00139C05" w14:textId="77777777" w:rsidR="008612C3" w:rsidRPr="000942C7" w:rsidRDefault="008612C3" w:rsidP="008612C3">
      <w:pPr>
        <w:pStyle w:val="Standard"/>
        <w:rPr>
          <w:rFonts w:ascii="Times New Roman" w:hAnsi="Times New Roman" w:cs="Times New Roman"/>
          <w:sz w:val="24"/>
          <w:szCs w:val="24"/>
          <w:lang w:val="en-GB"/>
        </w:rPr>
      </w:pPr>
    </w:p>
    <w:p w14:paraId="0B552A76" w14:textId="3768FA11" w:rsidR="008612C3" w:rsidRPr="000942C7" w:rsidRDefault="008612C3" w:rsidP="008612C3">
      <w:pPr>
        <w:pStyle w:val="Heading3"/>
        <w:rPr>
          <w:sz w:val="24"/>
          <w:szCs w:val="24"/>
        </w:rPr>
      </w:pPr>
      <w:bookmarkStart w:id="25" w:name="_Toc82792428"/>
      <w:bookmarkStart w:id="26" w:name="_Toc109842520"/>
      <w:r w:rsidRPr="000942C7">
        <w:rPr>
          <w:sz w:val="24"/>
          <w:szCs w:val="24"/>
        </w:rPr>
        <w:t>Trigger Layer</w:t>
      </w:r>
      <w:bookmarkEnd w:id="25"/>
      <w:bookmarkEnd w:id="26"/>
    </w:p>
    <w:p w14:paraId="5D4A9EA6" w14:textId="1C656EB7" w:rsidR="008612C3" w:rsidRPr="000942C7" w:rsidRDefault="008612C3" w:rsidP="00315155">
      <w:pPr>
        <w:pStyle w:val="Standard"/>
        <w:jc w:val="both"/>
        <w:rPr>
          <w:rFonts w:ascii="Times New Roman" w:hAnsi="Times New Roman" w:cs="Times New Roman"/>
          <w:sz w:val="24"/>
          <w:szCs w:val="24"/>
          <w:lang w:val="en-GB"/>
        </w:rPr>
      </w:pPr>
      <w:r w:rsidRPr="000942C7">
        <w:rPr>
          <w:rFonts w:ascii="Times New Roman" w:hAnsi="Times New Roman" w:cs="Times New Roman"/>
          <w:sz w:val="24"/>
          <w:szCs w:val="24"/>
          <w:lang w:val="en-GB"/>
        </w:rPr>
        <w:t xml:space="preserve">The AEO </w:t>
      </w:r>
      <w:r w:rsidR="002309C0" w:rsidRPr="000942C7">
        <w:rPr>
          <w:rFonts w:ascii="Times New Roman" w:hAnsi="Times New Roman" w:cs="Times New Roman"/>
          <w:sz w:val="24"/>
          <w:szCs w:val="24"/>
          <w:lang w:val="en-GB"/>
        </w:rPr>
        <w:t xml:space="preserve">recognition </w:t>
      </w:r>
      <w:r w:rsidRPr="000942C7">
        <w:rPr>
          <w:rFonts w:ascii="Times New Roman" w:hAnsi="Times New Roman" w:cs="Times New Roman"/>
          <w:sz w:val="24"/>
          <w:szCs w:val="24"/>
          <w:lang w:val="en-GB"/>
        </w:rPr>
        <w:t>process can be supported by three choreography cases between the involved stakeholders. The choreography cased depends on the following factors:</w:t>
      </w:r>
    </w:p>
    <w:p w14:paraId="12B52D21" w14:textId="77777777" w:rsidR="008612C3" w:rsidRPr="000942C7" w:rsidRDefault="008612C3" w:rsidP="008612C3">
      <w:pPr>
        <w:pStyle w:val="Standard"/>
        <w:numPr>
          <w:ilvl w:val="0"/>
          <w:numId w:val="44"/>
        </w:numPr>
        <w:rPr>
          <w:rFonts w:ascii="Times New Roman" w:hAnsi="Times New Roman" w:cs="Times New Roman"/>
          <w:sz w:val="24"/>
          <w:szCs w:val="24"/>
          <w:lang w:val="en-GB"/>
        </w:rPr>
      </w:pPr>
      <w:r w:rsidRPr="000942C7">
        <w:rPr>
          <w:rFonts w:ascii="Times New Roman" w:hAnsi="Times New Roman" w:cs="Times New Roman"/>
          <w:sz w:val="24"/>
          <w:szCs w:val="24"/>
          <w:lang w:val="en-GB"/>
        </w:rPr>
        <w:t>The capability of the “Lodgement” partner to process the “Granted” AEO TIN;</w:t>
      </w:r>
    </w:p>
    <w:p w14:paraId="4B90FEB0" w14:textId="77777777" w:rsidR="008612C3" w:rsidRPr="000942C7" w:rsidRDefault="008612C3" w:rsidP="008612C3">
      <w:pPr>
        <w:pStyle w:val="Standard"/>
        <w:numPr>
          <w:ilvl w:val="0"/>
          <w:numId w:val="44"/>
        </w:numPr>
        <w:rPr>
          <w:rFonts w:ascii="Times New Roman" w:hAnsi="Times New Roman" w:cs="Times New Roman"/>
          <w:sz w:val="24"/>
          <w:szCs w:val="24"/>
          <w:lang w:val="en-GB"/>
        </w:rPr>
      </w:pPr>
      <w:r w:rsidRPr="000942C7">
        <w:rPr>
          <w:rFonts w:ascii="Times New Roman" w:hAnsi="Times New Roman" w:cs="Times New Roman"/>
          <w:sz w:val="24"/>
          <w:szCs w:val="24"/>
          <w:lang w:val="en-GB"/>
        </w:rPr>
        <w:t>Depending on the former, the choice between the “Pull” and Push” Method.</w:t>
      </w:r>
    </w:p>
    <w:p w14:paraId="578E02EC" w14:textId="77777777" w:rsidR="00EC2583" w:rsidRPr="000942C7" w:rsidRDefault="00EC2583" w:rsidP="00EC2583">
      <w:pPr>
        <w:pStyle w:val="Standard"/>
        <w:ind w:left="720"/>
        <w:rPr>
          <w:rFonts w:ascii="Times New Roman" w:hAnsi="Times New Roman" w:cs="Times New Roman"/>
          <w:sz w:val="24"/>
          <w:szCs w:val="24"/>
          <w:lang w:val="en-GB"/>
        </w:rPr>
      </w:pPr>
    </w:p>
    <w:p w14:paraId="6412F4F6" w14:textId="03195B62" w:rsidR="000C5FC1" w:rsidRPr="000942C7" w:rsidRDefault="000C5FC1" w:rsidP="00315155">
      <w:pPr>
        <w:pStyle w:val="Heading2"/>
      </w:pPr>
      <w:bookmarkStart w:id="27" w:name="_TOC_250036"/>
      <w:bookmarkStart w:id="28" w:name="_Toc109842521"/>
      <w:r w:rsidRPr="000942C7">
        <w:t xml:space="preserve">5.3 Modules supporting the </w:t>
      </w:r>
      <w:bookmarkEnd w:id="27"/>
      <w:r w:rsidRPr="000942C7">
        <w:t>CEFTA AEO database</w:t>
      </w:r>
      <w:bookmarkEnd w:id="28"/>
    </w:p>
    <w:p w14:paraId="7F0B1B9B" w14:textId="7DE0E813" w:rsidR="000C5FC1" w:rsidRPr="000942C7" w:rsidRDefault="000C5FC1" w:rsidP="000C5FC1">
      <w:pPr>
        <w:spacing w:before="120" w:after="0"/>
        <w:rPr>
          <w:lang w:val="en-GB"/>
        </w:rPr>
      </w:pPr>
      <w:r w:rsidRPr="000942C7">
        <w:rPr>
          <w:lang w:val="en-GB"/>
        </w:rPr>
        <w:t>The following modules are to be developed to support the functioning of the CEFTA AEO Database.</w:t>
      </w:r>
    </w:p>
    <w:p w14:paraId="682F0490" w14:textId="77777777" w:rsidR="000C5FC1" w:rsidRPr="000942C7" w:rsidRDefault="000C5FC1" w:rsidP="000C5FC1">
      <w:pPr>
        <w:spacing w:before="120" w:after="0"/>
        <w:rPr>
          <w:lang w:val="en-GB"/>
        </w:rPr>
      </w:pPr>
    </w:p>
    <w:p w14:paraId="6ECF00DF" w14:textId="77777777" w:rsidR="000C5FC1" w:rsidRPr="000942C7" w:rsidRDefault="000C5FC1" w:rsidP="000C5FC1">
      <w:pPr>
        <w:pStyle w:val="Heading3"/>
        <w:keepNext/>
        <w:keepLines/>
        <w:spacing w:before="40" w:after="0" w:line="259" w:lineRule="auto"/>
        <w:jc w:val="left"/>
        <w:rPr>
          <w:sz w:val="24"/>
        </w:rPr>
      </w:pPr>
      <w:bookmarkStart w:id="29" w:name="_TOC_250035"/>
      <w:bookmarkStart w:id="30" w:name="_Toc109842522"/>
      <w:r w:rsidRPr="000942C7">
        <w:rPr>
          <w:sz w:val="24"/>
        </w:rPr>
        <w:t xml:space="preserve">Document Management </w:t>
      </w:r>
      <w:bookmarkEnd w:id="29"/>
      <w:r w:rsidRPr="000942C7">
        <w:rPr>
          <w:sz w:val="24"/>
        </w:rPr>
        <w:t>System:</w:t>
      </w:r>
      <w:bookmarkEnd w:id="30"/>
    </w:p>
    <w:p w14:paraId="16614ED2" w14:textId="2FC6BD94" w:rsidR="000C5FC1" w:rsidRPr="000942C7" w:rsidRDefault="000C5FC1" w:rsidP="000C5FC1">
      <w:pPr>
        <w:spacing w:before="120" w:after="0"/>
        <w:rPr>
          <w:lang w:val="en-GB"/>
        </w:rPr>
      </w:pPr>
      <w:r w:rsidRPr="000942C7">
        <w:rPr>
          <w:lang w:val="en-GB"/>
        </w:rPr>
        <w:t>All documents created by the stakeholders and/or received throughout the procedures will have to be electronically available within the CEFTA AEO database.</w:t>
      </w:r>
    </w:p>
    <w:p w14:paraId="2E197FAB" w14:textId="77777777" w:rsidR="000C5FC1" w:rsidRPr="000942C7" w:rsidRDefault="000C5FC1" w:rsidP="000C5FC1">
      <w:pPr>
        <w:spacing w:before="120" w:after="0"/>
        <w:rPr>
          <w:lang w:val="en-GB"/>
        </w:rPr>
      </w:pPr>
    </w:p>
    <w:p w14:paraId="23439180" w14:textId="77777777" w:rsidR="000C5FC1" w:rsidRPr="000942C7" w:rsidRDefault="000C5FC1" w:rsidP="000C5FC1">
      <w:pPr>
        <w:pStyle w:val="Heading3"/>
        <w:keepNext/>
        <w:keepLines/>
        <w:spacing w:before="40" w:after="0" w:line="259" w:lineRule="auto"/>
        <w:jc w:val="left"/>
        <w:rPr>
          <w:sz w:val="24"/>
        </w:rPr>
      </w:pPr>
      <w:bookmarkStart w:id="31" w:name="_Toc109842523"/>
      <w:r w:rsidRPr="000942C7">
        <w:rPr>
          <w:sz w:val="24"/>
        </w:rPr>
        <w:lastRenderedPageBreak/>
        <w:t>Automatic generation of output documents:</w:t>
      </w:r>
      <w:bookmarkEnd w:id="31"/>
    </w:p>
    <w:p w14:paraId="72318ED3" w14:textId="26861578" w:rsidR="000C5FC1" w:rsidRPr="000942C7" w:rsidRDefault="000C5FC1" w:rsidP="000C5FC1">
      <w:pPr>
        <w:spacing w:before="120" w:after="0"/>
        <w:rPr>
          <w:lang w:val="en-GB"/>
        </w:rPr>
      </w:pPr>
      <w:r w:rsidRPr="000942C7">
        <w:rPr>
          <w:lang w:val="en-GB"/>
        </w:rPr>
        <w:t xml:space="preserve">Various output documents, in PDF and editable format shall be automatically generated from the CEFTA AEO Databases software. </w:t>
      </w:r>
    </w:p>
    <w:p w14:paraId="72411EC0" w14:textId="77777777" w:rsidR="000C5FC1" w:rsidRPr="000942C7" w:rsidRDefault="000C5FC1" w:rsidP="000C5FC1">
      <w:pPr>
        <w:spacing w:before="120" w:after="0"/>
        <w:rPr>
          <w:lang w:val="en-GB"/>
        </w:rPr>
      </w:pPr>
    </w:p>
    <w:p w14:paraId="47458D62" w14:textId="6EB988E2" w:rsidR="000C5FC1" w:rsidRPr="000942C7" w:rsidRDefault="000C5FC1" w:rsidP="000C5FC1">
      <w:pPr>
        <w:pStyle w:val="Heading3"/>
        <w:keepNext/>
        <w:keepLines/>
        <w:spacing w:before="40" w:after="0" w:line="259" w:lineRule="auto"/>
        <w:jc w:val="left"/>
        <w:rPr>
          <w:sz w:val="24"/>
        </w:rPr>
      </w:pPr>
      <w:bookmarkStart w:id="32" w:name="_Toc109842524"/>
      <w:r w:rsidRPr="000942C7">
        <w:rPr>
          <w:sz w:val="24"/>
        </w:rPr>
        <w:t>Search module:</w:t>
      </w:r>
      <w:bookmarkEnd w:id="32"/>
    </w:p>
    <w:p w14:paraId="524DB627" w14:textId="4A00B876" w:rsidR="000C5FC1" w:rsidRPr="000942C7" w:rsidRDefault="000C5FC1" w:rsidP="000C5FC1">
      <w:pPr>
        <w:spacing w:before="120" w:after="0"/>
        <w:rPr>
          <w:lang w:val="en-GB"/>
        </w:rPr>
      </w:pPr>
      <w:r w:rsidRPr="000942C7">
        <w:rPr>
          <w:lang w:val="en-GB"/>
        </w:rPr>
        <w:t xml:space="preserve">It will enable easy and flexible search throughout the </w:t>
      </w:r>
      <w:r w:rsidR="00E93436" w:rsidRPr="000942C7">
        <w:rPr>
          <w:lang w:val="en-GB"/>
        </w:rPr>
        <w:t>CEFTA</w:t>
      </w:r>
      <w:r w:rsidRPr="000942C7">
        <w:rPr>
          <w:lang w:val="en-GB"/>
        </w:rPr>
        <w:t xml:space="preserve"> </w:t>
      </w:r>
      <w:r w:rsidR="001F3855" w:rsidRPr="000942C7">
        <w:rPr>
          <w:lang w:val="en-GB"/>
        </w:rPr>
        <w:t xml:space="preserve">Databases, for easier access to </w:t>
      </w:r>
      <w:r w:rsidRPr="000942C7">
        <w:rPr>
          <w:lang w:val="en-GB"/>
        </w:rPr>
        <w:t>relevant information; it should support several search modes, i.e. searching in different fields. Three different search modes shall be implemented:</w:t>
      </w:r>
    </w:p>
    <w:p w14:paraId="0A51CFF0" w14:textId="77777777" w:rsidR="000C5FC1" w:rsidRPr="000942C7" w:rsidRDefault="000C5FC1" w:rsidP="000C5FC1">
      <w:pPr>
        <w:numPr>
          <w:ilvl w:val="0"/>
          <w:numId w:val="48"/>
        </w:numPr>
        <w:spacing w:before="120" w:after="0"/>
        <w:ind w:hanging="561"/>
        <w:rPr>
          <w:lang w:val="en-GB"/>
        </w:rPr>
      </w:pPr>
      <w:r w:rsidRPr="000942C7">
        <w:rPr>
          <w:lang w:val="en-GB"/>
        </w:rPr>
        <w:t>Smart search (In this mask the user can enter the query with or without field identifiers)</w:t>
      </w:r>
    </w:p>
    <w:p w14:paraId="7FA2CE86" w14:textId="77777777" w:rsidR="000C5FC1" w:rsidRPr="000942C7" w:rsidRDefault="000C5FC1" w:rsidP="000C5FC1">
      <w:pPr>
        <w:numPr>
          <w:ilvl w:val="0"/>
          <w:numId w:val="48"/>
        </w:numPr>
        <w:spacing w:before="120" w:after="0"/>
        <w:ind w:hanging="561"/>
        <w:rPr>
          <w:lang w:val="en-GB"/>
        </w:rPr>
      </w:pPr>
      <w:r w:rsidRPr="000942C7">
        <w:rPr>
          <w:lang w:val="en-GB"/>
        </w:rPr>
        <w:t>Quick search – key dates, numbers, etc.</w:t>
      </w:r>
    </w:p>
    <w:p w14:paraId="23D9EE8E" w14:textId="77777777" w:rsidR="000C5FC1" w:rsidRPr="000942C7" w:rsidRDefault="000C5FC1" w:rsidP="000C5FC1">
      <w:pPr>
        <w:numPr>
          <w:ilvl w:val="0"/>
          <w:numId w:val="48"/>
        </w:numPr>
        <w:spacing w:before="120" w:after="0"/>
        <w:ind w:hanging="561"/>
        <w:rPr>
          <w:lang w:val="en-GB"/>
        </w:rPr>
      </w:pPr>
      <w:r w:rsidRPr="000942C7">
        <w:rPr>
          <w:lang w:val="en-GB"/>
        </w:rPr>
        <w:t xml:space="preserve">Advanced search - allows searching via number of parameters. </w:t>
      </w:r>
    </w:p>
    <w:p w14:paraId="7AA18B6F" w14:textId="77777777" w:rsidR="000C5FC1" w:rsidRPr="000942C7" w:rsidRDefault="000C5FC1" w:rsidP="000C5FC1">
      <w:pPr>
        <w:spacing w:before="120" w:after="0"/>
        <w:rPr>
          <w:lang w:val="en-GB"/>
        </w:rPr>
      </w:pPr>
    </w:p>
    <w:p w14:paraId="226F16F7" w14:textId="77777777" w:rsidR="000C5FC1" w:rsidRPr="000942C7" w:rsidRDefault="000C5FC1" w:rsidP="000C5FC1">
      <w:pPr>
        <w:pStyle w:val="Heading3"/>
        <w:keepNext/>
        <w:keepLines/>
        <w:spacing w:before="40" w:after="0" w:line="259" w:lineRule="auto"/>
        <w:jc w:val="left"/>
      </w:pPr>
      <w:bookmarkStart w:id="33" w:name="_Toc109842525"/>
      <w:r w:rsidRPr="000942C7">
        <w:rPr>
          <w:sz w:val="24"/>
        </w:rPr>
        <w:t>Reports</w:t>
      </w:r>
      <w:r w:rsidRPr="000942C7">
        <w:t>:</w:t>
      </w:r>
      <w:bookmarkEnd w:id="33"/>
    </w:p>
    <w:p w14:paraId="5654026D" w14:textId="0A3AD2F9" w:rsidR="000C5FC1" w:rsidRPr="000942C7" w:rsidRDefault="000C5FC1" w:rsidP="001A21B9">
      <w:pPr>
        <w:spacing w:before="120" w:after="0"/>
        <w:rPr>
          <w:lang w:val="en-GB"/>
        </w:rPr>
      </w:pPr>
      <w:r w:rsidRPr="000942C7">
        <w:rPr>
          <w:lang w:val="en-GB"/>
        </w:rPr>
        <w:t>The system will enable generation of various reports and certificates</w:t>
      </w:r>
      <w:r w:rsidR="001A21B9" w:rsidRPr="000942C7">
        <w:rPr>
          <w:lang w:val="en-GB"/>
        </w:rPr>
        <w:t>.</w:t>
      </w:r>
    </w:p>
    <w:p w14:paraId="7970B880" w14:textId="77777777" w:rsidR="000C5FC1" w:rsidRPr="000942C7" w:rsidRDefault="000C5FC1" w:rsidP="000C5FC1">
      <w:pPr>
        <w:spacing w:before="120" w:after="0"/>
        <w:rPr>
          <w:lang w:val="en-GB"/>
        </w:rPr>
      </w:pPr>
    </w:p>
    <w:p w14:paraId="7462F491" w14:textId="77777777" w:rsidR="000C5FC1" w:rsidRPr="000942C7" w:rsidRDefault="000C5FC1" w:rsidP="000C5FC1">
      <w:pPr>
        <w:pStyle w:val="Heading3"/>
        <w:keepNext/>
        <w:keepLines/>
        <w:spacing w:before="40" w:after="0" w:line="259" w:lineRule="auto"/>
        <w:jc w:val="left"/>
      </w:pPr>
      <w:bookmarkStart w:id="34" w:name="_Toc109842526"/>
      <w:r w:rsidRPr="000942C7">
        <w:t>Code lists:</w:t>
      </w:r>
      <w:bookmarkEnd w:id="34"/>
    </w:p>
    <w:p w14:paraId="134D5870" w14:textId="7B5C4883" w:rsidR="000C5FC1" w:rsidRPr="000942C7" w:rsidRDefault="000C5FC1" w:rsidP="000C5FC1">
      <w:pPr>
        <w:spacing w:before="120" w:after="0"/>
        <w:rPr>
          <w:lang w:val="en-GB"/>
        </w:rPr>
      </w:pPr>
      <w:r w:rsidRPr="000942C7">
        <w:rPr>
          <w:lang w:val="en-GB"/>
        </w:rPr>
        <w:t>AEO database will contain all relevant code lists with explanation of each value in the list.</w:t>
      </w:r>
    </w:p>
    <w:p w14:paraId="19467A9C" w14:textId="77777777" w:rsidR="000C5FC1" w:rsidRPr="000942C7" w:rsidRDefault="000C5FC1" w:rsidP="000C5FC1">
      <w:pPr>
        <w:spacing w:before="120" w:after="0"/>
        <w:rPr>
          <w:b/>
          <w:bCs/>
          <w:lang w:val="en-GB"/>
        </w:rPr>
      </w:pPr>
      <w:bookmarkStart w:id="35" w:name="_TOC_250030"/>
      <w:bookmarkEnd w:id="35"/>
    </w:p>
    <w:p w14:paraId="3FDA75CF" w14:textId="77777777" w:rsidR="000C5FC1" w:rsidRPr="000942C7" w:rsidRDefault="000C5FC1" w:rsidP="000C5FC1">
      <w:pPr>
        <w:pStyle w:val="Heading3"/>
        <w:keepNext/>
        <w:keepLines/>
        <w:spacing w:before="40" w:after="0" w:line="259" w:lineRule="auto"/>
        <w:jc w:val="left"/>
      </w:pPr>
      <w:bookmarkStart w:id="36" w:name="_Toc109842527"/>
      <w:r w:rsidRPr="000942C7">
        <w:t>Help module:</w:t>
      </w:r>
      <w:bookmarkEnd w:id="36"/>
    </w:p>
    <w:p w14:paraId="3AE65673" w14:textId="29448457" w:rsidR="000C5FC1" w:rsidRPr="000942C7" w:rsidRDefault="000C5FC1" w:rsidP="000C5FC1">
      <w:pPr>
        <w:spacing w:before="120" w:after="0"/>
        <w:rPr>
          <w:lang w:val="en-GB"/>
        </w:rPr>
      </w:pPr>
      <w:r w:rsidRPr="000942C7">
        <w:rPr>
          <w:lang w:val="en-GB"/>
        </w:rPr>
        <w:t>AEO Database will contain interactive help for easier navigation of end-users through the software.</w:t>
      </w:r>
    </w:p>
    <w:p w14:paraId="318F41DC" w14:textId="77777777" w:rsidR="000C5FC1" w:rsidRPr="000942C7" w:rsidRDefault="000C5FC1" w:rsidP="000C5FC1">
      <w:pPr>
        <w:spacing w:before="120" w:after="0"/>
        <w:rPr>
          <w:lang w:val="en-GB"/>
        </w:rPr>
      </w:pPr>
    </w:p>
    <w:p w14:paraId="5FDE64B8" w14:textId="77777777" w:rsidR="000C5FC1" w:rsidRPr="000942C7" w:rsidRDefault="000C5FC1" w:rsidP="000C5FC1">
      <w:pPr>
        <w:pStyle w:val="Heading3"/>
        <w:keepNext/>
        <w:keepLines/>
        <w:spacing w:before="40" w:after="0" w:line="259" w:lineRule="auto"/>
        <w:jc w:val="left"/>
      </w:pPr>
      <w:bookmarkStart w:id="37" w:name="_TOC_250029"/>
      <w:bookmarkStart w:id="38" w:name="_Toc109842528"/>
      <w:r w:rsidRPr="000942C7">
        <w:t xml:space="preserve">Data exchange with external </w:t>
      </w:r>
      <w:bookmarkEnd w:id="37"/>
      <w:r w:rsidRPr="000942C7">
        <w:t>databases:</w:t>
      </w:r>
      <w:bookmarkEnd w:id="38"/>
    </w:p>
    <w:p w14:paraId="71CAD1D7" w14:textId="78FFB397" w:rsidR="000C5FC1" w:rsidRPr="000942C7" w:rsidRDefault="00792F94" w:rsidP="000C5FC1">
      <w:pPr>
        <w:spacing w:before="120" w:after="0"/>
        <w:rPr>
          <w:lang w:val="en-GB"/>
        </w:rPr>
      </w:pPr>
      <w:r w:rsidRPr="000942C7">
        <w:rPr>
          <w:lang w:val="en-GB"/>
        </w:rPr>
        <w:t>CEFTA</w:t>
      </w:r>
      <w:r w:rsidR="000C5FC1" w:rsidRPr="000942C7">
        <w:rPr>
          <w:lang w:val="en-GB"/>
        </w:rPr>
        <w:t xml:space="preserve"> Databases should be designed to enable acceptance and extraction of XML or JSON documents.</w:t>
      </w:r>
    </w:p>
    <w:p w14:paraId="0CE10DA2" w14:textId="1E4FE6E8" w:rsidR="000C5FC1" w:rsidRPr="000942C7" w:rsidRDefault="000C5FC1" w:rsidP="000C5FC1">
      <w:pPr>
        <w:spacing w:before="120" w:after="0"/>
        <w:rPr>
          <w:lang w:val="en-GB"/>
        </w:rPr>
      </w:pPr>
      <w:r w:rsidRPr="000942C7">
        <w:rPr>
          <w:lang w:val="en-GB"/>
        </w:rPr>
        <w:t>The Contractor shall develop a mechanism to upload the JSON files</w:t>
      </w:r>
      <w:bookmarkStart w:id="39" w:name="_TOC_250028"/>
      <w:bookmarkEnd w:id="39"/>
      <w:r w:rsidRPr="000942C7">
        <w:rPr>
          <w:lang w:val="en-GB"/>
        </w:rPr>
        <w:t xml:space="preserve"> via the RESTful web service to the AEO database. </w:t>
      </w:r>
    </w:p>
    <w:p w14:paraId="30D4C250" w14:textId="77777777" w:rsidR="000C5FC1" w:rsidRPr="000942C7" w:rsidRDefault="000C5FC1" w:rsidP="000C5FC1">
      <w:pPr>
        <w:spacing w:before="120" w:after="0"/>
        <w:rPr>
          <w:lang w:val="en-GB"/>
        </w:rPr>
      </w:pPr>
    </w:p>
    <w:p w14:paraId="6D2F5552" w14:textId="77777777" w:rsidR="000C5FC1" w:rsidRPr="000942C7" w:rsidRDefault="000C5FC1" w:rsidP="000C5FC1">
      <w:pPr>
        <w:pStyle w:val="Heading3"/>
        <w:keepNext/>
        <w:keepLines/>
        <w:spacing w:before="40" w:after="0" w:line="259" w:lineRule="auto"/>
        <w:jc w:val="left"/>
      </w:pPr>
      <w:bookmarkStart w:id="40" w:name="_TOC_250027"/>
      <w:bookmarkStart w:id="41" w:name="_Toc109842529"/>
      <w:r w:rsidRPr="000942C7">
        <w:t xml:space="preserve">Alerts </w:t>
      </w:r>
      <w:bookmarkEnd w:id="40"/>
      <w:r w:rsidRPr="000942C7">
        <w:t>service:</w:t>
      </w:r>
      <w:bookmarkEnd w:id="41"/>
    </w:p>
    <w:p w14:paraId="4BE917F6" w14:textId="77777777" w:rsidR="000C5FC1" w:rsidRPr="000942C7" w:rsidRDefault="000C5FC1" w:rsidP="000C5FC1">
      <w:pPr>
        <w:spacing w:before="120" w:after="0"/>
        <w:rPr>
          <w:lang w:val="en-GB"/>
        </w:rPr>
      </w:pPr>
      <w:r w:rsidRPr="000942C7">
        <w:rPr>
          <w:lang w:val="en-GB"/>
        </w:rPr>
        <w:t>An alerts service shall be integrated into the software to allow users to track specific notifications. The system will automatically send an e-mail alert when a defined change occurs.</w:t>
      </w:r>
    </w:p>
    <w:p w14:paraId="7A5A10EB" w14:textId="77777777" w:rsidR="000C5FC1" w:rsidRPr="000942C7" w:rsidRDefault="000C5FC1" w:rsidP="000C5FC1">
      <w:pPr>
        <w:pStyle w:val="Heading3"/>
        <w:keepNext/>
        <w:keepLines/>
        <w:spacing w:before="40" w:after="0" w:line="259" w:lineRule="auto"/>
        <w:jc w:val="left"/>
      </w:pPr>
    </w:p>
    <w:p w14:paraId="484904DE" w14:textId="475AE0F2" w:rsidR="000C5FC1" w:rsidRPr="000942C7" w:rsidRDefault="000C5FC1" w:rsidP="000C5FC1">
      <w:pPr>
        <w:pStyle w:val="Heading3"/>
        <w:keepNext/>
        <w:keepLines/>
        <w:spacing w:before="40" w:after="0" w:line="259" w:lineRule="auto"/>
        <w:jc w:val="left"/>
      </w:pPr>
      <w:bookmarkStart w:id="42" w:name="_Toc109842530"/>
      <w:r w:rsidRPr="000942C7">
        <w:t>Graphical User Interface (GUI):</w:t>
      </w:r>
      <w:bookmarkEnd w:id="42"/>
    </w:p>
    <w:p w14:paraId="344CA3F2" w14:textId="7FE16CC1" w:rsidR="000C5FC1" w:rsidRPr="000942C7" w:rsidRDefault="000C5FC1" w:rsidP="000C5FC1">
      <w:pPr>
        <w:spacing w:before="120" w:after="0"/>
        <w:rPr>
          <w:lang w:val="en-GB"/>
        </w:rPr>
      </w:pPr>
      <w:r w:rsidRPr="000942C7">
        <w:rPr>
          <w:lang w:val="en-GB"/>
        </w:rPr>
        <w:t xml:space="preserve">The Contractor shall also ensure multilingual Graphical user interface (GUI) for the CEFTA AEO Database and related modules, in all languages of the CEFTA Parties and English. The system shall allow both Latin and Cyrillic characters both in the user interface as well as in the search mode. </w:t>
      </w:r>
    </w:p>
    <w:p w14:paraId="50800177" w14:textId="051587E3" w:rsidR="002E79EB" w:rsidRPr="000942C7" w:rsidRDefault="002E79EB" w:rsidP="003808AB">
      <w:pPr>
        <w:rPr>
          <w:lang w:val="en-GB"/>
        </w:rPr>
      </w:pPr>
    </w:p>
    <w:p w14:paraId="531DD2C6" w14:textId="77777777" w:rsidR="00306183" w:rsidRPr="000942C7" w:rsidRDefault="00306183" w:rsidP="003808AB">
      <w:pPr>
        <w:rPr>
          <w:lang w:val="en-GB"/>
        </w:rPr>
        <w:sectPr w:rsidR="00306183" w:rsidRPr="000942C7">
          <w:headerReference w:type="even" r:id="rId30"/>
          <w:footerReference w:type="even" r:id="rId31"/>
          <w:footerReference w:type="default" r:id="rId32"/>
          <w:pgSz w:w="12240" w:h="15840"/>
          <w:pgMar w:top="1417" w:right="1417" w:bottom="1417" w:left="1417" w:header="720" w:footer="720" w:gutter="0"/>
          <w:cols w:space="720"/>
          <w:docGrid w:linePitch="360"/>
        </w:sectPr>
      </w:pPr>
    </w:p>
    <w:p w14:paraId="5CBC4A60" w14:textId="36A4F72C" w:rsidR="00306183" w:rsidRPr="000942C7" w:rsidRDefault="00306183" w:rsidP="00306183">
      <w:pPr>
        <w:rPr>
          <w:szCs w:val="36"/>
          <w:lang w:val="en-GB"/>
        </w:rPr>
      </w:pPr>
      <w:r w:rsidRPr="000942C7">
        <w:rPr>
          <w:b/>
          <w:bCs/>
          <w:szCs w:val="36"/>
          <w:lang w:val="en-GB"/>
        </w:rPr>
        <w:lastRenderedPageBreak/>
        <w:t xml:space="preserve">Screen #1 </w:t>
      </w:r>
      <w:r w:rsidRPr="000942C7">
        <w:rPr>
          <w:szCs w:val="36"/>
          <w:lang w:val="en-GB"/>
        </w:rPr>
        <w:t>/Insert new AEO/</w:t>
      </w:r>
    </w:p>
    <w:p w14:paraId="71AB227B" w14:textId="33E8B21A" w:rsidR="00EB692A" w:rsidRPr="000942C7" w:rsidRDefault="00945122" w:rsidP="00306183">
      <w:pPr>
        <w:rPr>
          <w:szCs w:val="36"/>
          <w:lang w:val="en-GB"/>
        </w:rPr>
      </w:pPr>
      <w:r>
        <w:rPr>
          <w:noProof/>
        </w:rPr>
        <w:drawing>
          <wp:inline distT="0" distB="0" distL="0" distR="0" wp14:anchorId="01055DD3" wp14:editId="5452B70D">
            <wp:extent cx="8258810" cy="42786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258810" cy="4278630"/>
                    </a:xfrm>
                    <a:prstGeom prst="rect">
                      <a:avLst/>
                    </a:prstGeom>
                  </pic:spPr>
                </pic:pic>
              </a:graphicData>
            </a:graphic>
          </wp:inline>
        </w:drawing>
      </w:r>
    </w:p>
    <w:p w14:paraId="0A416788" w14:textId="77777777" w:rsidR="00EB692A" w:rsidRPr="000942C7" w:rsidRDefault="00EB692A" w:rsidP="00306183">
      <w:pPr>
        <w:rPr>
          <w:b/>
          <w:bCs/>
          <w:szCs w:val="36"/>
          <w:lang w:val="en-GB"/>
        </w:rPr>
      </w:pPr>
    </w:p>
    <w:p w14:paraId="7E7B39D2" w14:textId="56C68F62" w:rsidR="00EB692A" w:rsidRPr="000942C7" w:rsidRDefault="00EB692A" w:rsidP="00340D1C">
      <w:pPr>
        <w:spacing w:after="0"/>
        <w:rPr>
          <w:lang w:val="en-GB"/>
        </w:rPr>
      </w:pPr>
    </w:p>
    <w:p w14:paraId="7479BD8B" w14:textId="77777777" w:rsidR="005E560D" w:rsidRPr="000942C7" w:rsidRDefault="005E560D" w:rsidP="00340D1C">
      <w:pPr>
        <w:spacing w:after="0"/>
        <w:rPr>
          <w:lang w:val="en-GB"/>
        </w:rPr>
        <w:sectPr w:rsidR="005E560D" w:rsidRPr="000942C7" w:rsidSect="00306183">
          <w:pgSz w:w="15840" w:h="12240" w:orient="landscape"/>
          <w:pgMar w:top="1417" w:right="1417" w:bottom="1417" w:left="1417" w:header="720" w:footer="720" w:gutter="0"/>
          <w:cols w:space="720"/>
          <w:docGrid w:linePitch="360"/>
        </w:sectPr>
      </w:pPr>
    </w:p>
    <w:p w14:paraId="5D16F7F8" w14:textId="4ABFAE37" w:rsidR="00E526EC" w:rsidRPr="000942C7" w:rsidRDefault="00C35DC9" w:rsidP="00E526EC">
      <w:pPr>
        <w:pStyle w:val="Heading1"/>
        <w:tabs>
          <w:tab w:val="num" w:pos="432"/>
        </w:tabs>
        <w:ind w:left="431" w:hanging="431"/>
        <w:rPr>
          <w:lang w:val="en-GB"/>
        </w:rPr>
      </w:pPr>
      <w:bookmarkStart w:id="43" w:name="_Toc109842531"/>
      <w:r w:rsidRPr="000942C7">
        <w:rPr>
          <w:lang w:val="en-GB"/>
        </w:rPr>
        <w:lastRenderedPageBreak/>
        <w:t>Security Requirements</w:t>
      </w:r>
      <w:bookmarkEnd w:id="43"/>
    </w:p>
    <w:p w14:paraId="5533D6AF" w14:textId="77777777" w:rsidR="00E526EC" w:rsidRPr="000942C7" w:rsidRDefault="00E526EC" w:rsidP="00E526EC">
      <w:pPr>
        <w:rPr>
          <w:lang w:val="en-GB"/>
        </w:rPr>
      </w:pPr>
    </w:p>
    <w:p w14:paraId="40BFDF80" w14:textId="2614C709" w:rsidR="00E526EC" w:rsidRPr="000942C7" w:rsidRDefault="00E526EC" w:rsidP="00E526EC">
      <w:pPr>
        <w:rPr>
          <w:lang w:val="en-GB"/>
        </w:rPr>
      </w:pPr>
      <w:r w:rsidRPr="000942C7">
        <w:rPr>
          <w:lang w:val="en-GB"/>
        </w:rPr>
        <w:t xml:space="preserve">CEFTA </w:t>
      </w:r>
      <w:r w:rsidR="00A9366D" w:rsidRPr="000942C7">
        <w:rPr>
          <w:lang w:val="en-GB"/>
        </w:rPr>
        <w:t>AEO Database</w:t>
      </w:r>
      <w:r w:rsidRPr="000942C7">
        <w:rPr>
          <w:lang w:val="en-GB"/>
        </w:rPr>
        <w:t xml:space="preserve"> require</w:t>
      </w:r>
      <w:r w:rsidR="00E813D7">
        <w:rPr>
          <w:lang w:val="en-GB"/>
        </w:rPr>
        <w:t>s</w:t>
      </w:r>
      <w:r w:rsidRPr="000942C7">
        <w:rPr>
          <w:lang w:val="en-GB"/>
        </w:rPr>
        <w:t xml:space="preserve"> a high level of data confidentiality, as it will also contain information not publicly available or not yet published. Access control is to be provided </w:t>
      </w:r>
      <w:r w:rsidR="00C75847" w:rsidRPr="00C75847">
        <w:rPr>
          <w:lang w:val="en-GB"/>
        </w:rPr>
        <w:t>depending on the role and responsibility</w:t>
      </w:r>
      <w:r w:rsidR="00C75847">
        <w:rPr>
          <w:lang w:val="en-GB"/>
        </w:rPr>
        <w:t xml:space="preserve"> </w:t>
      </w:r>
      <w:r w:rsidRPr="000942C7">
        <w:rPr>
          <w:lang w:val="en-GB"/>
        </w:rPr>
        <w:t>which grants access to data and documents to specifically authorised persons only, while excluding, for example, system or database administrators. All accesses to the system have to be logged for monitoring and non-repudiation purposes.</w:t>
      </w:r>
    </w:p>
    <w:p w14:paraId="1BEE08DE" w14:textId="77777777" w:rsidR="00E526EC" w:rsidRPr="000942C7" w:rsidRDefault="00E526EC" w:rsidP="00E526EC">
      <w:pPr>
        <w:rPr>
          <w:lang w:val="en-GB"/>
        </w:rPr>
      </w:pPr>
    </w:p>
    <w:p w14:paraId="15D6FE8C" w14:textId="1650518E" w:rsidR="00E526EC" w:rsidRPr="000942C7" w:rsidRDefault="008612C3" w:rsidP="00052B41">
      <w:pPr>
        <w:pStyle w:val="Heading2"/>
      </w:pPr>
      <w:bookmarkStart w:id="44" w:name="_Toc109842532"/>
      <w:r w:rsidRPr="000942C7">
        <w:t>6</w:t>
      </w:r>
      <w:r w:rsidR="00E526EC" w:rsidRPr="000942C7">
        <w:t>.1.</w:t>
      </w:r>
      <w:r w:rsidR="00E526EC" w:rsidRPr="000942C7">
        <w:tab/>
        <w:t xml:space="preserve">Identity Management </w:t>
      </w:r>
      <w:r w:rsidR="00C35DC9" w:rsidRPr="000942C7">
        <w:t>and</w:t>
      </w:r>
      <w:r w:rsidR="00E526EC" w:rsidRPr="000942C7">
        <w:t xml:space="preserve"> Authentication / Authorisation</w:t>
      </w:r>
      <w:bookmarkEnd w:id="44"/>
    </w:p>
    <w:p w14:paraId="73F008CA" w14:textId="27CC4D67" w:rsidR="00E526EC" w:rsidRPr="000942C7" w:rsidRDefault="00E526EC" w:rsidP="00E526EC">
      <w:pPr>
        <w:rPr>
          <w:lang w:val="en-GB"/>
        </w:rPr>
      </w:pPr>
      <w:r w:rsidRPr="000942C7">
        <w:rPr>
          <w:lang w:val="en-GB"/>
        </w:rPr>
        <w:t xml:space="preserve">Both authentication and authorisation for the CEFTA </w:t>
      </w:r>
      <w:r w:rsidR="00A9366D" w:rsidRPr="000942C7">
        <w:rPr>
          <w:lang w:val="en-GB"/>
        </w:rPr>
        <w:t>AEO</w:t>
      </w:r>
      <w:r w:rsidR="00C35DC9" w:rsidRPr="000942C7">
        <w:rPr>
          <w:lang w:val="en-GB"/>
        </w:rPr>
        <w:t xml:space="preserve"> Databas</w:t>
      </w:r>
      <w:r w:rsidR="00A9366D" w:rsidRPr="000942C7">
        <w:rPr>
          <w:lang w:val="en-GB"/>
        </w:rPr>
        <w:t>e</w:t>
      </w:r>
      <w:r w:rsidR="00C35DC9" w:rsidRPr="000942C7">
        <w:rPr>
          <w:lang w:val="en-GB"/>
        </w:rPr>
        <w:t xml:space="preserve"> shall be based on a </w:t>
      </w:r>
      <w:r w:rsidRPr="000942C7">
        <w:rPr>
          <w:lang w:val="en-GB"/>
        </w:rPr>
        <w:t>central credential store. No personal configuration data shall be stored locally on the workstation. With regard to identity authentication, the system must ensure user authentication to positively identify the client requesting access to the service.</w:t>
      </w:r>
    </w:p>
    <w:p w14:paraId="5A8E159B" w14:textId="01EE1667" w:rsidR="00E526EC" w:rsidRPr="000942C7" w:rsidRDefault="00E526EC" w:rsidP="00E526EC">
      <w:pPr>
        <w:rPr>
          <w:lang w:val="en-GB"/>
        </w:rPr>
      </w:pPr>
      <w:r w:rsidRPr="000942C7">
        <w:rPr>
          <w:lang w:val="en-GB"/>
        </w:rPr>
        <w:t xml:space="preserve">Single sign-on (SSO) allowing an authenticated user to gain access to the </w:t>
      </w:r>
      <w:r w:rsidR="00A9366D" w:rsidRPr="000942C7">
        <w:rPr>
          <w:lang w:val="en-GB"/>
        </w:rPr>
        <w:t>CEFTA AEO Database</w:t>
      </w:r>
      <w:r w:rsidRPr="000942C7">
        <w:rPr>
          <w:lang w:val="en-GB"/>
        </w:rPr>
        <w:t xml:space="preserve"> shall be possible without the user being prompted to perform additional logins.</w:t>
      </w:r>
    </w:p>
    <w:p w14:paraId="17DFCEA0" w14:textId="5E48B875" w:rsidR="00E526EC" w:rsidRPr="000942C7" w:rsidRDefault="00E526EC" w:rsidP="00945122">
      <w:pPr>
        <w:rPr>
          <w:lang w:val="en-GB"/>
        </w:rPr>
      </w:pPr>
      <w:r w:rsidRPr="000942C7">
        <w:rPr>
          <w:lang w:val="en-GB"/>
        </w:rPr>
        <w:t xml:space="preserve">Access to the </w:t>
      </w:r>
      <w:r w:rsidR="00A9366D" w:rsidRPr="000942C7">
        <w:rPr>
          <w:lang w:val="en-GB"/>
        </w:rPr>
        <w:t>CEFTA AEO Database</w:t>
      </w:r>
      <w:r w:rsidRPr="000942C7">
        <w:rPr>
          <w:lang w:val="en-GB"/>
        </w:rPr>
        <w:t xml:space="preserve"> shall be secured based on a role based access management of the user identity. Roles shall be used to partition the application's user base into sets of users that share the same security privileges within the application. Users shall be mapped to roles, and if the user is authorized to perform the requested operation, the system must allow the operation.</w:t>
      </w:r>
      <w:r w:rsidR="00945122" w:rsidRPr="00945122">
        <w:t xml:space="preserve"> </w:t>
      </w:r>
    </w:p>
    <w:p w14:paraId="00069883" w14:textId="77777777" w:rsidR="00E526EC" w:rsidRPr="000942C7" w:rsidRDefault="00E526EC" w:rsidP="00E526EC">
      <w:pPr>
        <w:rPr>
          <w:lang w:val="en-GB"/>
        </w:rPr>
      </w:pPr>
    </w:p>
    <w:p w14:paraId="1815788A" w14:textId="49FA4BE8" w:rsidR="00E526EC" w:rsidRPr="000942C7" w:rsidRDefault="008612C3" w:rsidP="00052B41">
      <w:pPr>
        <w:pStyle w:val="Heading2"/>
      </w:pPr>
      <w:bookmarkStart w:id="45" w:name="_Toc109842533"/>
      <w:r w:rsidRPr="000942C7">
        <w:t>6</w:t>
      </w:r>
      <w:r w:rsidR="00E526EC" w:rsidRPr="000942C7">
        <w:t>.2.</w:t>
      </w:r>
      <w:r w:rsidR="00E526EC" w:rsidRPr="000942C7">
        <w:tab/>
        <w:t>Data Confidentiality</w:t>
      </w:r>
      <w:r w:rsidR="00340D1C" w:rsidRPr="000942C7">
        <w:t xml:space="preserve"> and Professional Secrecy</w:t>
      </w:r>
      <w:bookmarkEnd w:id="45"/>
    </w:p>
    <w:p w14:paraId="0ABDFA4A" w14:textId="09F1706D" w:rsidR="00E526EC" w:rsidRPr="000942C7" w:rsidRDefault="00A9366D" w:rsidP="00E526EC">
      <w:pPr>
        <w:rPr>
          <w:lang w:val="en-GB"/>
        </w:rPr>
      </w:pPr>
      <w:r w:rsidRPr="000942C7">
        <w:rPr>
          <w:lang w:val="en-GB"/>
        </w:rPr>
        <w:t>The database</w:t>
      </w:r>
      <w:r w:rsidR="00E526EC" w:rsidRPr="000942C7">
        <w:rPr>
          <w:lang w:val="en-GB"/>
        </w:rPr>
        <w:t xml:space="preserve"> behind the </w:t>
      </w:r>
      <w:r w:rsidRPr="000942C7">
        <w:rPr>
          <w:lang w:val="en-GB"/>
        </w:rPr>
        <w:t>CEFTA AEO Database</w:t>
      </w:r>
      <w:r w:rsidR="00E526EC" w:rsidRPr="000942C7">
        <w:rPr>
          <w:lang w:val="en-GB"/>
        </w:rPr>
        <w:t xml:space="preserve"> have to be prot</w:t>
      </w:r>
      <w:r w:rsidR="00C35DC9" w:rsidRPr="000942C7">
        <w:rPr>
          <w:lang w:val="en-GB"/>
        </w:rPr>
        <w:t xml:space="preserve">ected against leakage as far as </w:t>
      </w:r>
      <w:r w:rsidR="00E526EC" w:rsidRPr="000942C7">
        <w:rPr>
          <w:lang w:val="en-GB"/>
        </w:rPr>
        <w:t>technically feasible. In general, the system has to provide strong end-to-end encryption of all data, including the database system and the documents.</w:t>
      </w:r>
    </w:p>
    <w:p w14:paraId="353793D6" w14:textId="59E20861" w:rsidR="00E526EC" w:rsidRPr="000942C7" w:rsidRDefault="00E526EC" w:rsidP="00E526EC">
      <w:pPr>
        <w:rPr>
          <w:lang w:val="en-GB"/>
        </w:rPr>
      </w:pPr>
      <w:r w:rsidRPr="000942C7">
        <w:rPr>
          <w:lang w:val="en-GB"/>
        </w:rPr>
        <w:t xml:space="preserve">The security plan has to ensure that all non-authorised users, including system and database administrators, do not have access to </w:t>
      </w:r>
      <w:r w:rsidR="00C75847">
        <w:rPr>
          <w:lang w:val="en-GB"/>
        </w:rPr>
        <w:t>confidential and sensitive</w:t>
      </w:r>
      <w:r w:rsidR="00C75847" w:rsidRPr="000942C7">
        <w:rPr>
          <w:lang w:val="en-GB"/>
        </w:rPr>
        <w:t xml:space="preserve"> </w:t>
      </w:r>
      <w:r w:rsidRPr="000942C7">
        <w:rPr>
          <w:lang w:val="en-GB"/>
        </w:rPr>
        <w:t>data.</w:t>
      </w:r>
    </w:p>
    <w:p w14:paraId="595034B1" w14:textId="56C6179A" w:rsidR="00340D1C" w:rsidRPr="000942C7" w:rsidRDefault="00340D1C" w:rsidP="00340D1C">
      <w:pPr>
        <w:autoSpaceDE w:val="0"/>
        <w:autoSpaceDN w:val="0"/>
        <w:adjustRightInd w:val="0"/>
        <w:rPr>
          <w:lang w:val="en-GB"/>
        </w:rPr>
      </w:pPr>
      <w:r w:rsidRPr="000942C7">
        <w:rPr>
          <w:lang w:val="en-GB"/>
        </w:rPr>
        <w:t>The data exchanged by CEFTA Parties shall enjoy the protection extended to profes</w:t>
      </w:r>
      <w:r w:rsidR="00E169F5" w:rsidRPr="000942C7">
        <w:rPr>
          <w:lang w:val="en-GB"/>
        </w:rPr>
        <w:t xml:space="preserve">sional secrecy </w:t>
      </w:r>
      <w:r w:rsidRPr="000942C7">
        <w:rPr>
          <w:lang w:val="en-GB"/>
        </w:rPr>
        <w:t xml:space="preserve">as defined in the relevant legislation applicable in the territory of the recipient CEFTA Party. </w:t>
      </w:r>
    </w:p>
    <w:p w14:paraId="75023E5E" w14:textId="77777777" w:rsidR="00340D1C" w:rsidRPr="000942C7" w:rsidRDefault="00340D1C" w:rsidP="00340D1C">
      <w:pPr>
        <w:rPr>
          <w:lang w:val="en-GB"/>
        </w:rPr>
      </w:pPr>
      <w:r w:rsidRPr="000942C7">
        <w:rPr>
          <w:lang w:val="en-GB"/>
        </w:rPr>
        <w:t>In particular, this data shall not be transferred to persons other than the competent authorities in the CEFTA Party concerned, nor shall it be used by those authorities for purposes other than those provided for in this Protocol.</w:t>
      </w:r>
    </w:p>
    <w:p w14:paraId="302F4DCE" w14:textId="77777777" w:rsidR="00E526EC" w:rsidRPr="000942C7" w:rsidRDefault="00E526EC" w:rsidP="00E526EC">
      <w:pPr>
        <w:rPr>
          <w:lang w:val="en-GB"/>
        </w:rPr>
      </w:pPr>
      <w:r w:rsidRPr="000942C7">
        <w:rPr>
          <w:lang w:val="en-GB"/>
        </w:rPr>
        <w:t>The backup strategy must take the confidentiality requirement into account. A disaster would also be the loss of the master key to the database. A recovery must be possible if all users who have the maximum rights are not available anymore.</w:t>
      </w:r>
    </w:p>
    <w:p w14:paraId="21C8B007" w14:textId="77777777" w:rsidR="00E526EC" w:rsidRPr="000942C7" w:rsidRDefault="00E526EC" w:rsidP="00E526EC">
      <w:pPr>
        <w:rPr>
          <w:lang w:val="en-GB"/>
        </w:rPr>
      </w:pPr>
    </w:p>
    <w:p w14:paraId="2B15CE5E" w14:textId="3FFE5296" w:rsidR="00E526EC" w:rsidRPr="000942C7" w:rsidRDefault="008612C3" w:rsidP="00052B41">
      <w:pPr>
        <w:pStyle w:val="Heading2"/>
      </w:pPr>
      <w:bookmarkStart w:id="46" w:name="_Toc109842534"/>
      <w:r w:rsidRPr="000942C7">
        <w:lastRenderedPageBreak/>
        <w:t>6</w:t>
      </w:r>
      <w:r w:rsidR="00E526EC" w:rsidRPr="000942C7">
        <w:t>.3.</w:t>
      </w:r>
      <w:r w:rsidR="00E526EC" w:rsidRPr="000942C7">
        <w:tab/>
        <w:t>Protection of Personal Data</w:t>
      </w:r>
      <w:bookmarkEnd w:id="46"/>
    </w:p>
    <w:p w14:paraId="7E9AAD1C" w14:textId="77777777" w:rsidR="00E526EC" w:rsidRPr="000942C7" w:rsidRDefault="00E526EC" w:rsidP="00E526EC">
      <w:pPr>
        <w:rPr>
          <w:lang w:val="en-GB"/>
        </w:rPr>
      </w:pPr>
      <w:r w:rsidRPr="000942C7">
        <w:rPr>
          <w:lang w:val="en-GB"/>
        </w:rPr>
        <w:t>Personal data have to be protected. The data protection has to respect standard data protection guidelines. This means, in particular, to secure data against accidental destruction or loss and against unauthorised access, alteration or dissemination. The circle of persons with authorised access shall be fixed and kept to a strict minimum.</w:t>
      </w:r>
    </w:p>
    <w:p w14:paraId="0EEFF786" w14:textId="77777777" w:rsidR="00E526EC" w:rsidRPr="000942C7" w:rsidRDefault="00E526EC" w:rsidP="00E526EC">
      <w:pPr>
        <w:rPr>
          <w:lang w:val="en-GB"/>
        </w:rPr>
      </w:pPr>
    </w:p>
    <w:p w14:paraId="26F775F8" w14:textId="64B67384" w:rsidR="00E526EC" w:rsidRPr="000942C7" w:rsidRDefault="008612C3" w:rsidP="00052B41">
      <w:pPr>
        <w:pStyle w:val="Heading2"/>
      </w:pPr>
      <w:bookmarkStart w:id="47" w:name="_Toc109842535"/>
      <w:r w:rsidRPr="000942C7">
        <w:t>6</w:t>
      </w:r>
      <w:r w:rsidR="00E526EC" w:rsidRPr="000942C7">
        <w:t>.4.</w:t>
      </w:r>
      <w:r w:rsidR="00E526EC" w:rsidRPr="000942C7">
        <w:tab/>
        <w:t>Access Logging &amp; Monitoring</w:t>
      </w:r>
      <w:bookmarkEnd w:id="47"/>
    </w:p>
    <w:p w14:paraId="7E757DF6" w14:textId="4A98D6F2" w:rsidR="00E526EC" w:rsidRPr="000942C7" w:rsidRDefault="00A9366D" w:rsidP="00E526EC">
      <w:pPr>
        <w:rPr>
          <w:lang w:val="en-GB"/>
        </w:rPr>
      </w:pPr>
      <w:r w:rsidRPr="000942C7">
        <w:rPr>
          <w:lang w:val="en-GB"/>
        </w:rPr>
        <w:t xml:space="preserve">The </w:t>
      </w:r>
      <w:r w:rsidR="00E526EC" w:rsidRPr="000942C7">
        <w:rPr>
          <w:lang w:val="en-GB"/>
        </w:rPr>
        <w:t xml:space="preserve">CEFTA </w:t>
      </w:r>
      <w:r w:rsidRPr="000942C7">
        <w:rPr>
          <w:lang w:val="en-GB"/>
        </w:rPr>
        <w:t>AEO Database</w:t>
      </w:r>
      <w:r w:rsidR="00E526EC" w:rsidRPr="000942C7">
        <w:rPr>
          <w:lang w:val="en-GB"/>
        </w:rPr>
        <w:t xml:space="preserve"> will log: accesses, changes to access rights and changes to the system. The minimum information to be logged by the </w:t>
      </w:r>
      <w:r w:rsidRPr="000942C7">
        <w:rPr>
          <w:lang w:val="en-GB"/>
        </w:rPr>
        <w:t>database</w:t>
      </w:r>
      <w:r w:rsidR="00E526EC" w:rsidRPr="000942C7">
        <w:rPr>
          <w:lang w:val="en-GB"/>
        </w:rPr>
        <w:t xml:space="preserve"> contains:</w:t>
      </w:r>
    </w:p>
    <w:p w14:paraId="7C6E4285" w14:textId="77777777" w:rsidR="00E526EC" w:rsidRPr="000942C7" w:rsidRDefault="00E526EC" w:rsidP="00E526EC">
      <w:pPr>
        <w:rPr>
          <w:lang w:val="en-GB"/>
        </w:rPr>
      </w:pPr>
      <w:r w:rsidRPr="000942C7">
        <w:rPr>
          <w:lang w:val="en-GB"/>
        </w:rPr>
        <w:t>-</w:t>
      </w:r>
      <w:r w:rsidRPr="000942C7">
        <w:rPr>
          <w:lang w:val="en-GB"/>
        </w:rPr>
        <w:tab/>
        <w:t xml:space="preserve">Access activities </w:t>
      </w:r>
    </w:p>
    <w:p w14:paraId="2CFAE7C5" w14:textId="77777777" w:rsidR="00E526EC" w:rsidRPr="000942C7" w:rsidRDefault="00E526EC" w:rsidP="00E526EC">
      <w:pPr>
        <w:rPr>
          <w:lang w:val="en-GB"/>
        </w:rPr>
      </w:pPr>
      <w:r w:rsidRPr="000942C7">
        <w:rPr>
          <w:lang w:val="en-GB"/>
        </w:rPr>
        <w:t>-</w:t>
      </w:r>
      <w:r w:rsidRPr="000942C7">
        <w:rPr>
          <w:lang w:val="en-GB"/>
        </w:rPr>
        <w:tab/>
        <w:t xml:space="preserve">Maintenance activities </w:t>
      </w:r>
    </w:p>
    <w:p w14:paraId="309A495C" w14:textId="77777777" w:rsidR="00E526EC" w:rsidRPr="000942C7" w:rsidRDefault="00E526EC" w:rsidP="00E526EC">
      <w:pPr>
        <w:rPr>
          <w:lang w:val="en-GB"/>
        </w:rPr>
      </w:pPr>
      <w:r w:rsidRPr="000942C7">
        <w:rPr>
          <w:lang w:val="en-GB"/>
        </w:rPr>
        <w:t xml:space="preserve">The Contractor must ensure that all log files are off-loaded to the central logging system for monitoring. </w:t>
      </w:r>
    </w:p>
    <w:p w14:paraId="29FD0B44" w14:textId="77777777" w:rsidR="00E526EC" w:rsidRPr="000942C7" w:rsidRDefault="00E526EC" w:rsidP="00E526EC">
      <w:pPr>
        <w:rPr>
          <w:lang w:val="en-GB"/>
        </w:rPr>
      </w:pPr>
    </w:p>
    <w:p w14:paraId="6BA5F60F" w14:textId="61D0BCE1" w:rsidR="00E526EC" w:rsidRPr="000942C7" w:rsidRDefault="008612C3" w:rsidP="00052B41">
      <w:pPr>
        <w:pStyle w:val="Heading2"/>
      </w:pPr>
      <w:bookmarkStart w:id="48" w:name="_Toc109842536"/>
      <w:r w:rsidRPr="000942C7">
        <w:t>6</w:t>
      </w:r>
      <w:r w:rsidR="00E526EC" w:rsidRPr="000942C7">
        <w:t>.5.</w:t>
      </w:r>
      <w:r w:rsidR="00E526EC" w:rsidRPr="000942C7">
        <w:tab/>
        <w:t>System</w:t>
      </w:r>
      <w:bookmarkEnd w:id="48"/>
    </w:p>
    <w:p w14:paraId="58DD8CCB" w14:textId="77777777" w:rsidR="00E526EC" w:rsidRPr="000942C7" w:rsidRDefault="00E526EC" w:rsidP="00E526EC">
      <w:pPr>
        <w:rPr>
          <w:lang w:val="en-GB"/>
        </w:rPr>
      </w:pPr>
      <w:r w:rsidRPr="000942C7">
        <w:rPr>
          <w:lang w:val="en-GB"/>
        </w:rPr>
        <w:t>Depending on the hardware and software requirements, the CEFTA Secretariat will secure appropriate hosting infrastructure for testing and production environments. Selected Contractor will provide development environment.</w:t>
      </w:r>
    </w:p>
    <w:p w14:paraId="466F1E97" w14:textId="77777777" w:rsidR="00E526EC" w:rsidRPr="000942C7" w:rsidRDefault="00E526EC" w:rsidP="00E526EC">
      <w:pPr>
        <w:rPr>
          <w:lang w:val="en-GB"/>
        </w:rPr>
      </w:pPr>
    </w:p>
    <w:p w14:paraId="2FF54E57" w14:textId="156D8CF3" w:rsidR="00E526EC" w:rsidRPr="000942C7" w:rsidRDefault="008612C3" w:rsidP="00052B41">
      <w:pPr>
        <w:pStyle w:val="Heading2"/>
      </w:pPr>
      <w:bookmarkStart w:id="49" w:name="_Toc109842537"/>
      <w:r w:rsidRPr="000942C7">
        <w:t>6</w:t>
      </w:r>
      <w:r w:rsidR="00E526EC" w:rsidRPr="000942C7">
        <w:t>.6.</w:t>
      </w:r>
      <w:r w:rsidR="00E526EC" w:rsidRPr="000942C7">
        <w:tab/>
        <w:t>Security Plan</w:t>
      </w:r>
      <w:bookmarkEnd w:id="49"/>
    </w:p>
    <w:p w14:paraId="73D65D55" w14:textId="70CB1E05" w:rsidR="003808AB" w:rsidRDefault="00E526EC" w:rsidP="00E526EC">
      <w:pPr>
        <w:rPr>
          <w:lang w:val="en-GB"/>
        </w:rPr>
      </w:pPr>
      <w:r w:rsidRPr="000942C7">
        <w:rPr>
          <w:lang w:val="en-GB"/>
        </w:rPr>
        <w:t>The Security Plan needs to guarantee confidentiality, integrity, availability and accountability across all systems in scope, according to the classification of the data at stake and an analysis of the potential threats and safeguards.</w:t>
      </w:r>
    </w:p>
    <w:p w14:paraId="647AF0E2" w14:textId="77777777" w:rsidR="00A9366D" w:rsidRPr="008A3814" w:rsidRDefault="00A9366D" w:rsidP="00E526EC">
      <w:pPr>
        <w:rPr>
          <w:lang w:val="en-GB"/>
        </w:rPr>
      </w:pPr>
    </w:p>
    <w:sectPr w:rsidR="00A9366D" w:rsidRPr="008A38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5B5B" w14:textId="77777777" w:rsidR="004248D3" w:rsidRDefault="004248D3" w:rsidP="00DE76EC">
      <w:pPr>
        <w:spacing w:after="0"/>
      </w:pPr>
      <w:r>
        <w:separator/>
      </w:r>
    </w:p>
  </w:endnote>
  <w:endnote w:type="continuationSeparator" w:id="0">
    <w:p w14:paraId="5999AB42" w14:textId="77777777" w:rsidR="004248D3" w:rsidRDefault="004248D3" w:rsidP="00DE7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3F92" w14:textId="77777777" w:rsidR="006E7E60" w:rsidRDefault="006E7E60">
    <w:pPr>
      <w:pStyle w:val="Footer"/>
    </w:pPr>
  </w:p>
  <w:p w14:paraId="7A19D228" w14:textId="77777777" w:rsidR="006E7E60" w:rsidRDefault="006E7E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405071"/>
      <w:docPartObj>
        <w:docPartGallery w:val="Page Numbers (Bottom of Page)"/>
        <w:docPartUnique/>
      </w:docPartObj>
    </w:sdtPr>
    <w:sdtEndPr>
      <w:rPr>
        <w:noProof/>
      </w:rPr>
    </w:sdtEndPr>
    <w:sdtContent>
      <w:p w14:paraId="5787AE58" w14:textId="6CD9CC1C" w:rsidR="006E7E60" w:rsidRDefault="006E7E60">
        <w:pPr>
          <w:pStyle w:val="Footer"/>
          <w:jc w:val="right"/>
        </w:pPr>
        <w:r>
          <w:fldChar w:fldCharType="begin"/>
        </w:r>
        <w:r>
          <w:instrText xml:space="preserve"> PAGE   \* MERGEFORMAT </w:instrText>
        </w:r>
        <w:r>
          <w:fldChar w:fldCharType="separate"/>
        </w:r>
        <w:r w:rsidR="003E2D5D">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BA84" w14:textId="77777777" w:rsidR="004248D3" w:rsidRDefault="004248D3" w:rsidP="00DE76EC">
      <w:pPr>
        <w:spacing w:after="0"/>
      </w:pPr>
      <w:r>
        <w:separator/>
      </w:r>
    </w:p>
  </w:footnote>
  <w:footnote w:type="continuationSeparator" w:id="0">
    <w:p w14:paraId="5B076A2E" w14:textId="77777777" w:rsidR="004248D3" w:rsidRDefault="004248D3" w:rsidP="00DE76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DD98" w14:textId="77777777" w:rsidR="006E7E60" w:rsidRDefault="006E7E60">
    <w:pPr>
      <w:pStyle w:val="Header"/>
    </w:pPr>
  </w:p>
  <w:p w14:paraId="4997B094" w14:textId="77777777" w:rsidR="006E7E60" w:rsidRDefault="006E7E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59"/>
    <w:multiLevelType w:val="hybridMultilevel"/>
    <w:tmpl w:val="7F64BBCE"/>
    <w:lvl w:ilvl="0" w:tplc="752A6C34">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2013"/>
    <w:multiLevelType w:val="hybridMultilevel"/>
    <w:tmpl w:val="56B82D8C"/>
    <w:lvl w:ilvl="0" w:tplc="A3DE161E">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DF1487"/>
    <w:multiLevelType w:val="hybridMultilevel"/>
    <w:tmpl w:val="7680A2B4"/>
    <w:lvl w:ilvl="0" w:tplc="752A6C34">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174"/>
    <w:multiLevelType w:val="hybridMultilevel"/>
    <w:tmpl w:val="E4260F1A"/>
    <w:lvl w:ilvl="0" w:tplc="752A6C34">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1B3C"/>
    <w:multiLevelType w:val="hybridMultilevel"/>
    <w:tmpl w:val="E1CA8A4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28756D"/>
    <w:multiLevelType w:val="multilevel"/>
    <w:tmpl w:val="7374AB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E6C3F"/>
    <w:multiLevelType w:val="hybridMultilevel"/>
    <w:tmpl w:val="EB3A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A6D69"/>
    <w:multiLevelType w:val="hybridMultilevel"/>
    <w:tmpl w:val="B61285D6"/>
    <w:lvl w:ilvl="0" w:tplc="F632821E">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13943"/>
    <w:multiLevelType w:val="hybridMultilevel"/>
    <w:tmpl w:val="418AC554"/>
    <w:lvl w:ilvl="0" w:tplc="C598F6C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328237B"/>
    <w:multiLevelType w:val="multilevel"/>
    <w:tmpl w:val="B6C67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D0691"/>
    <w:multiLevelType w:val="hybridMultilevel"/>
    <w:tmpl w:val="401A9FF8"/>
    <w:lvl w:ilvl="0" w:tplc="1ECE4826">
      <w:start w:val="1"/>
      <w:numFmt w:val="bullet"/>
      <w:lvlText w:val=""/>
      <w:lvlJc w:val="left"/>
      <w:pPr>
        <w:ind w:left="720" w:hanging="360"/>
      </w:pPr>
      <w:rPr>
        <w:rFonts w:ascii="Wingdings" w:hAnsi="Wingdings" w:hint="default"/>
        <w:color w:val="2E74B5" w:themeColor="accent1" w:themeShade="BF"/>
      </w:rPr>
    </w:lvl>
    <w:lvl w:ilvl="1" w:tplc="68E46E34">
      <w:start w:val="1"/>
      <w:numFmt w:val="bullet"/>
      <w:lvlText w:val=""/>
      <w:lvlJc w:val="left"/>
      <w:pPr>
        <w:ind w:left="1440" w:hanging="360"/>
      </w:pPr>
      <w:rPr>
        <w:rFonts w:ascii="Symbol" w:hAnsi="Symbol" w:hint="default"/>
        <w:color w:val="2E74B5"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76948"/>
    <w:multiLevelType w:val="hybridMultilevel"/>
    <w:tmpl w:val="9522C3E4"/>
    <w:lvl w:ilvl="0" w:tplc="04090009">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728C7"/>
    <w:multiLevelType w:val="hybridMultilevel"/>
    <w:tmpl w:val="4A365676"/>
    <w:lvl w:ilvl="0" w:tplc="A0FEA0C2">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7157F"/>
    <w:multiLevelType w:val="hybridMultilevel"/>
    <w:tmpl w:val="003A0994"/>
    <w:lvl w:ilvl="0" w:tplc="041A000B">
      <w:start w:val="1"/>
      <w:numFmt w:val="bullet"/>
      <w:lvlText w:val=""/>
      <w:lvlJc w:val="left"/>
      <w:pPr>
        <w:tabs>
          <w:tab w:val="num" w:pos="720"/>
        </w:tabs>
        <w:ind w:left="72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5DC26702" w:tentative="1">
      <w:start w:val="1"/>
      <w:numFmt w:val="bullet"/>
      <w:lvlText w:val=""/>
      <w:lvlJc w:val="left"/>
      <w:pPr>
        <w:tabs>
          <w:tab w:val="num" w:pos="2160"/>
        </w:tabs>
        <w:ind w:left="2160" w:hanging="360"/>
      </w:pPr>
      <w:rPr>
        <w:rFonts w:ascii="Wingdings 3" w:hAnsi="Wingdings 3" w:hint="default"/>
      </w:rPr>
    </w:lvl>
    <w:lvl w:ilvl="3" w:tplc="371EF948" w:tentative="1">
      <w:start w:val="1"/>
      <w:numFmt w:val="bullet"/>
      <w:lvlText w:val=""/>
      <w:lvlJc w:val="left"/>
      <w:pPr>
        <w:tabs>
          <w:tab w:val="num" w:pos="2880"/>
        </w:tabs>
        <w:ind w:left="2880" w:hanging="360"/>
      </w:pPr>
      <w:rPr>
        <w:rFonts w:ascii="Wingdings 3" w:hAnsi="Wingdings 3" w:hint="default"/>
      </w:rPr>
    </w:lvl>
    <w:lvl w:ilvl="4" w:tplc="FD984322" w:tentative="1">
      <w:start w:val="1"/>
      <w:numFmt w:val="bullet"/>
      <w:lvlText w:val=""/>
      <w:lvlJc w:val="left"/>
      <w:pPr>
        <w:tabs>
          <w:tab w:val="num" w:pos="3600"/>
        </w:tabs>
        <w:ind w:left="3600" w:hanging="360"/>
      </w:pPr>
      <w:rPr>
        <w:rFonts w:ascii="Wingdings 3" w:hAnsi="Wingdings 3" w:hint="default"/>
      </w:rPr>
    </w:lvl>
    <w:lvl w:ilvl="5" w:tplc="BCF226B2" w:tentative="1">
      <w:start w:val="1"/>
      <w:numFmt w:val="bullet"/>
      <w:lvlText w:val=""/>
      <w:lvlJc w:val="left"/>
      <w:pPr>
        <w:tabs>
          <w:tab w:val="num" w:pos="4320"/>
        </w:tabs>
        <w:ind w:left="4320" w:hanging="360"/>
      </w:pPr>
      <w:rPr>
        <w:rFonts w:ascii="Wingdings 3" w:hAnsi="Wingdings 3" w:hint="default"/>
      </w:rPr>
    </w:lvl>
    <w:lvl w:ilvl="6" w:tplc="F3824872" w:tentative="1">
      <w:start w:val="1"/>
      <w:numFmt w:val="bullet"/>
      <w:lvlText w:val=""/>
      <w:lvlJc w:val="left"/>
      <w:pPr>
        <w:tabs>
          <w:tab w:val="num" w:pos="5040"/>
        </w:tabs>
        <w:ind w:left="5040" w:hanging="360"/>
      </w:pPr>
      <w:rPr>
        <w:rFonts w:ascii="Wingdings 3" w:hAnsi="Wingdings 3" w:hint="default"/>
      </w:rPr>
    </w:lvl>
    <w:lvl w:ilvl="7" w:tplc="B738592C" w:tentative="1">
      <w:start w:val="1"/>
      <w:numFmt w:val="bullet"/>
      <w:lvlText w:val=""/>
      <w:lvlJc w:val="left"/>
      <w:pPr>
        <w:tabs>
          <w:tab w:val="num" w:pos="5760"/>
        </w:tabs>
        <w:ind w:left="5760" w:hanging="360"/>
      </w:pPr>
      <w:rPr>
        <w:rFonts w:ascii="Wingdings 3" w:hAnsi="Wingdings 3" w:hint="default"/>
      </w:rPr>
    </w:lvl>
    <w:lvl w:ilvl="8" w:tplc="522E0D1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1EF01534"/>
    <w:multiLevelType w:val="multilevel"/>
    <w:tmpl w:val="6A6C100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1294F"/>
    <w:multiLevelType w:val="hybridMultilevel"/>
    <w:tmpl w:val="64744FC8"/>
    <w:lvl w:ilvl="0" w:tplc="04090009">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F4271"/>
    <w:multiLevelType w:val="hybridMultilevel"/>
    <w:tmpl w:val="6940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26F99"/>
    <w:multiLevelType w:val="hybridMultilevel"/>
    <w:tmpl w:val="F5FECC94"/>
    <w:lvl w:ilvl="0" w:tplc="03A2D198">
      <w:start w:val="1"/>
      <w:numFmt w:val="decimal"/>
      <w:lvlText w:val="3.2.%1."/>
      <w:lvlJc w:val="left"/>
      <w:pPr>
        <w:ind w:left="360" w:hanging="360"/>
      </w:pPr>
      <w:rPr>
        <w:rFonts w:hint="default"/>
      </w:rPr>
    </w:lvl>
    <w:lvl w:ilvl="1" w:tplc="A2448FEC">
      <w:start w:val="1"/>
      <w:numFmt w:val="bullet"/>
      <w:lvlText w:val="o"/>
      <w:lvlJc w:val="left"/>
      <w:pPr>
        <w:ind w:left="1080" w:hanging="360"/>
      </w:pPr>
      <w:rPr>
        <w:rFonts w:ascii="Courier New" w:hAnsi="Courier New" w:cs="Courier New" w:hint="default"/>
      </w:rPr>
    </w:lvl>
    <w:lvl w:ilvl="2" w:tplc="C0C8335C">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92242"/>
    <w:multiLevelType w:val="hybridMultilevel"/>
    <w:tmpl w:val="2E6EB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BC20F3"/>
    <w:multiLevelType w:val="hybridMultilevel"/>
    <w:tmpl w:val="9B8E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86811"/>
    <w:multiLevelType w:val="hybridMultilevel"/>
    <w:tmpl w:val="542CB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B96421"/>
    <w:multiLevelType w:val="hybridMultilevel"/>
    <w:tmpl w:val="2CB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B235A"/>
    <w:multiLevelType w:val="multilevel"/>
    <w:tmpl w:val="D418153C"/>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asciiTheme="majorHAnsi" w:hAnsiTheme="majorHAnsi" w:cstheme="majorHAnsi"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B00B16"/>
    <w:multiLevelType w:val="hybridMultilevel"/>
    <w:tmpl w:val="D51A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93191"/>
    <w:multiLevelType w:val="hybridMultilevel"/>
    <w:tmpl w:val="2A4AA3B8"/>
    <w:lvl w:ilvl="0" w:tplc="04090009">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1532B"/>
    <w:multiLevelType w:val="hybridMultilevel"/>
    <w:tmpl w:val="ADC6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32EDC"/>
    <w:multiLevelType w:val="multilevel"/>
    <w:tmpl w:val="E45657FC"/>
    <w:lvl w:ilvl="0">
      <w:start w:val="1"/>
      <w:numFmt w:val="decimal"/>
      <w:lvlText w:val="%1."/>
      <w:lvlJc w:val="left"/>
      <w:pPr>
        <w:ind w:left="720" w:hanging="360"/>
      </w:pPr>
      <w:rPr>
        <w:rFonts w:hint="default"/>
      </w:rPr>
    </w:lvl>
    <w:lvl w:ilvl="1">
      <w:start w:val="1"/>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27" w15:restartNumberingAfterBreak="0">
    <w:nsid w:val="3CD0328C"/>
    <w:multiLevelType w:val="hybridMultilevel"/>
    <w:tmpl w:val="CE4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64513E"/>
    <w:multiLevelType w:val="hybridMultilevel"/>
    <w:tmpl w:val="1D36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935711"/>
    <w:multiLevelType w:val="hybridMultilevel"/>
    <w:tmpl w:val="D4F45190"/>
    <w:lvl w:ilvl="0" w:tplc="72A252B2">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328E7"/>
    <w:multiLevelType w:val="hybridMultilevel"/>
    <w:tmpl w:val="74EC1324"/>
    <w:lvl w:ilvl="0" w:tplc="8A882A1A">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18714B"/>
    <w:multiLevelType w:val="hybridMultilevel"/>
    <w:tmpl w:val="8684F630"/>
    <w:lvl w:ilvl="0" w:tplc="A3DE161E">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EF7088D"/>
    <w:multiLevelType w:val="hybridMultilevel"/>
    <w:tmpl w:val="C65F33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3291564"/>
    <w:multiLevelType w:val="multilevel"/>
    <w:tmpl w:val="6A6C100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F059C7"/>
    <w:multiLevelType w:val="hybridMultilevel"/>
    <w:tmpl w:val="D9E0F51E"/>
    <w:lvl w:ilvl="0" w:tplc="A0FEA0C2">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6F3939"/>
    <w:multiLevelType w:val="multilevel"/>
    <w:tmpl w:val="A05428C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C6730F"/>
    <w:multiLevelType w:val="hybridMultilevel"/>
    <w:tmpl w:val="4EB6E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712499"/>
    <w:multiLevelType w:val="hybridMultilevel"/>
    <w:tmpl w:val="90C20146"/>
    <w:lvl w:ilvl="0" w:tplc="A0FEA0C2">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45218"/>
    <w:multiLevelType w:val="multilevel"/>
    <w:tmpl w:val="D20811A0"/>
    <w:lvl w:ilvl="0">
      <w:start w:val="1"/>
      <w:numFmt w:val="lowerLetter"/>
      <w:lvlText w:val="%1)"/>
      <w:lvlJc w:val="left"/>
      <w:pPr>
        <w:ind w:left="845" w:hanging="845"/>
      </w:pPr>
      <w:rPr>
        <w:rFonts w:hint="default"/>
      </w:rPr>
    </w:lvl>
    <w:lvl w:ilvl="1">
      <w:start w:val="1"/>
      <w:numFmt w:val="lowerLetter"/>
      <w:lvlText w:val="%2)"/>
      <w:lvlJc w:val="left"/>
      <w:pPr>
        <w:ind w:left="845" w:hanging="845"/>
      </w:pPr>
      <w:rPr>
        <w:rFonts w:hint="default"/>
      </w:rPr>
    </w:lvl>
    <w:lvl w:ilvl="2">
      <w:start w:val="1"/>
      <w:numFmt w:val="decimal"/>
      <w:lvlText w:val="%1.%2.%3."/>
      <w:lvlJc w:val="left"/>
      <w:pPr>
        <w:ind w:left="845" w:hanging="845"/>
      </w:pPr>
      <w:rPr>
        <w:rFonts w:hint="default"/>
        <w:b/>
        <w:bCs/>
        <w:spacing w:val="-1"/>
        <w:w w:val="103"/>
      </w:rPr>
    </w:lvl>
    <w:lvl w:ilvl="3">
      <w:start w:val="1"/>
      <w:numFmt w:val="lowerLetter"/>
      <w:lvlText w:val="%4)"/>
      <w:lvlJc w:val="left"/>
      <w:pPr>
        <w:ind w:left="1116" w:hanging="282"/>
      </w:pPr>
      <w:rPr>
        <w:rFonts w:ascii="Arial" w:eastAsia="Arial" w:hAnsi="Arial" w:cs="Arial" w:hint="default"/>
        <w:color w:val="282A2A"/>
        <w:spacing w:val="-1"/>
        <w:w w:val="108"/>
        <w:sz w:val="23"/>
        <w:szCs w:val="23"/>
      </w:rPr>
    </w:lvl>
    <w:lvl w:ilvl="4">
      <w:numFmt w:val="bullet"/>
      <w:lvlText w:val="•"/>
      <w:lvlJc w:val="left"/>
      <w:pPr>
        <w:ind w:left="2638" w:hanging="360"/>
      </w:pPr>
      <w:rPr>
        <w:rFonts w:ascii="Arial" w:eastAsia="Arial" w:hAnsi="Arial" w:cs="Arial" w:hint="default"/>
        <w:color w:val="282A2A"/>
        <w:w w:val="102"/>
        <w:sz w:val="23"/>
        <w:szCs w:val="23"/>
      </w:rPr>
    </w:lvl>
    <w:lvl w:ilvl="5">
      <w:numFmt w:val="bullet"/>
      <w:lvlText w:val="•"/>
      <w:lvlJc w:val="left"/>
      <w:pPr>
        <w:ind w:left="4882" w:hanging="360"/>
      </w:pPr>
      <w:rPr>
        <w:rFonts w:hint="default"/>
      </w:rPr>
    </w:lvl>
    <w:lvl w:ilvl="6">
      <w:numFmt w:val="bullet"/>
      <w:lvlText w:val="•"/>
      <w:lvlJc w:val="left"/>
      <w:pPr>
        <w:ind w:left="5999" w:hanging="360"/>
      </w:pPr>
      <w:rPr>
        <w:rFonts w:hint="default"/>
      </w:rPr>
    </w:lvl>
    <w:lvl w:ilvl="7">
      <w:numFmt w:val="bullet"/>
      <w:lvlText w:val="•"/>
      <w:lvlJc w:val="left"/>
      <w:pPr>
        <w:ind w:left="7116" w:hanging="360"/>
      </w:pPr>
      <w:rPr>
        <w:rFonts w:hint="default"/>
      </w:rPr>
    </w:lvl>
    <w:lvl w:ilvl="8">
      <w:numFmt w:val="bullet"/>
      <w:lvlText w:val="•"/>
      <w:lvlJc w:val="left"/>
      <w:pPr>
        <w:ind w:left="8233" w:hanging="360"/>
      </w:pPr>
      <w:rPr>
        <w:rFonts w:hint="default"/>
      </w:rPr>
    </w:lvl>
  </w:abstractNum>
  <w:abstractNum w:abstractNumId="39" w15:restartNumberingAfterBreak="0">
    <w:nsid w:val="6622753A"/>
    <w:multiLevelType w:val="hybridMultilevel"/>
    <w:tmpl w:val="81E21D2C"/>
    <w:lvl w:ilvl="0" w:tplc="691CD4AC">
      <w:start w:val="1"/>
      <w:numFmt w:val="decimal"/>
      <w:lvlText w:val="%1."/>
      <w:lvlJc w:val="left"/>
      <w:pPr>
        <w:ind w:left="360" w:hanging="360"/>
      </w:pPr>
      <w:rPr>
        <w:rFonts w:hint="default"/>
      </w:rPr>
    </w:lvl>
    <w:lvl w:ilvl="1" w:tplc="A2448FEC">
      <w:start w:val="1"/>
      <w:numFmt w:val="bullet"/>
      <w:lvlText w:val="o"/>
      <w:lvlJc w:val="left"/>
      <w:pPr>
        <w:ind w:left="1080" w:hanging="360"/>
      </w:pPr>
      <w:rPr>
        <w:rFonts w:ascii="Courier New" w:hAnsi="Courier New" w:cs="Courier New" w:hint="default"/>
      </w:rPr>
    </w:lvl>
    <w:lvl w:ilvl="2" w:tplc="C0C8335C">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325AA1"/>
    <w:multiLevelType w:val="hybridMultilevel"/>
    <w:tmpl w:val="14F0C38A"/>
    <w:lvl w:ilvl="0" w:tplc="E752F6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80A36"/>
    <w:multiLevelType w:val="hybridMultilevel"/>
    <w:tmpl w:val="48647C92"/>
    <w:lvl w:ilvl="0" w:tplc="04090009">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0404F"/>
    <w:multiLevelType w:val="hybridMultilevel"/>
    <w:tmpl w:val="C812D51C"/>
    <w:lvl w:ilvl="0" w:tplc="08090017">
      <w:start w:val="1"/>
      <w:numFmt w:val="lowerLetter"/>
      <w:lvlText w:val="%1)"/>
      <w:lvlJc w:val="left"/>
      <w:pPr>
        <w:ind w:left="2523" w:hanging="362"/>
      </w:pPr>
      <w:rPr>
        <w:rFonts w:hint="default"/>
        <w:color w:val="282D28"/>
        <w:spacing w:val="-1"/>
        <w:w w:val="107"/>
        <w:sz w:val="23"/>
        <w:szCs w:val="23"/>
      </w:rPr>
    </w:lvl>
    <w:lvl w:ilvl="1" w:tplc="2334CAA4">
      <w:numFmt w:val="bullet"/>
      <w:lvlText w:val="•"/>
      <w:lvlJc w:val="left"/>
      <w:pPr>
        <w:ind w:left="3444" w:hanging="362"/>
      </w:pPr>
      <w:rPr>
        <w:rFonts w:hint="default"/>
      </w:rPr>
    </w:lvl>
    <w:lvl w:ilvl="2" w:tplc="719864C6">
      <w:numFmt w:val="bullet"/>
      <w:lvlText w:val="•"/>
      <w:lvlJc w:val="left"/>
      <w:pPr>
        <w:ind w:left="4368" w:hanging="362"/>
      </w:pPr>
      <w:rPr>
        <w:rFonts w:hint="default"/>
      </w:rPr>
    </w:lvl>
    <w:lvl w:ilvl="3" w:tplc="7AC20386">
      <w:numFmt w:val="bullet"/>
      <w:lvlText w:val="•"/>
      <w:lvlJc w:val="left"/>
      <w:pPr>
        <w:ind w:left="5292" w:hanging="362"/>
      </w:pPr>
      <w:rPr>
        <w:rFonts w:hint="default"/>
      </w:rPr>
    </w:lvl>
    <w:lvl w:ilvl="4" w:tplc="954610B4">
      <w:numFmt w:val="bullet"/>
      <w:lvlText w:val="•"/>
      <w:lvlJc w:val="left"/>
      <w:pPr>
        <w:ind w:left="6216" w:hanging="362"/>
      </w:pPr>
      <w:rPr>
        <w:rFonts w:hint="default"/>
      </w:rPr>
    </w:lvl>
    <w:lvl w:ilvl="5" w:tplc="4A38B856">
      <w:numFmt w:val="bullet"/>
      <w:lvlText w:val="•"/>
      <w:lvlJc w:val="left"/>
      <w:pPr>
        <w:ind w:left="7140" w:hanging="362"/>
      </w:pPr>
      <w:rPr>
        <w:rFonts w:hint="default"/>
      </w:rPr>
    </w:lvl>
    <w:lvl w:ilvl="6" w:tplc="50E0361E">
      <w:numFmt w:val="bullet"/>
      <w:lvlText w:val="•"/>
      <w:lvlJc w:val="left"/>
      <w:pPr>
        <w:ind w:left="8064" w:hanging="362"/>
      </w:pPr>
      <w:rPr>
        <w:rFonts w:hint="default"/>
      </w:rPr>
    </w:lvl>
    <w:lvl w:ilvl="7" w:tplc="9720460E">
      <w:numFmt w:val="bullet"/>
      <w:lvlText w:val="•"/>
      <w:lvlJc w:val="left"/>
      <w:pPr>
        <w:ind w:left="8988" w:hanging="362"/>
      </w:pPr>
      <w:rPr>
        <w:rFonts w:hint="default"/>
      </w:rPr>
    </w:lvl>
    <w:lvl w:ilvl="8" w:tplc="186C3F36">
      <w:numFmt w:val="bullet"/>
      <w:lvlText w:val="•"/>
      <w:lvlJc w:val="left"/>
      <w:pPr>
        <w:ind w:left="9912" w:hanging="362"/>
      </w:pPr>
      <w:rPr>
        <w:rFonts w:hint="default"/>
      </w:rPr>
    </w:lvl>
  </w:abstractNum>
  <w:abstractNum w:abstractNumId="43" w15:restartNumberingAfterBreak="0">
    <w:nsid w:val="6FAC7085"/>
    <w:multiLevelType w:val="hybridMultilevel"/>
    <w:tmpl w:val="41CC88D6"/>
    <w:lvl w:ilvl="0" w:tplc="E71A6CA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73B5A55"/>
    <w:multiLevelType w:val="hybridMultilevel"/>
    <w:tmpl w:val="46F8E486"/>
    <w:lvl w:ilvl="0" w:tplc="04090009">
      <w:start w:val="1"/>
      <w:numFmt w:val="bullet"/>
      <w:lvlText w:val=""/>
      <w:lvlJc w:val="left"/>
      <w:pPr>
        <w:ind w:left="720" w:hanging="360"/>
      </w:pPr>
      <w:rPr>
        <w:rFonts w:ascii="Wingdings" w:hAnsi="Wingdings" w:hint="default"/>
        <w:color w:val="2E74B5" w:themeColor="accent1" w:themeShade="BF"/>
      </w:rPr>
    </w:lvl>
    <w:lvl w:ilvl="1" w:tplc="04090001">
      <w:start w:val="1"/>
      <w:numFmt w:val="bullet"/>
      <w:lvlText w:val=""/>
      <w:lvlJc w:val="left"/>
      <w:pPr>
        <w:ind w:left="1440" w:hanging="360"/>
      </w:pPr>
      <w:rPr>
        <w:rFonts w:ascii="Symbol" w:hAnsi="Symbol" w:hint="default"/>
        <w:color w:val="2E74B5"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6594D"/>
    <w:multiLevelType w:val="hybridMultilevel"/>
    <w:tmpl w:val="6F905D72"/>
    <w:lvl w:ilvl="0" w:tplc="73F4EA6E">
      <w:start w:val="1"/>
      <w:numFmt w:val="bullet"/>
      <w:lvlText w:val=""/>
      <w:lvlJc w:val="left"/>
      <w:pPr>
        <w:ind w:left="774" w:hanging="360"/>
      </w:pPr>
      <w:rPr>
        <w:rFonts w:ascii="Wingdings" w:hAnsi="Wingdings" w:hint="default"/>
        <w:color w:val="2E74B5" w:themeColor="accent1" w:themeShade="BF"/>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954869635">
    <w:abstractNumId w:val="35"/>
  </w:num>
  <w:num w:numId="2" w16cid:durableId="1770662463">
    <w:abstractNumId w:val="35"/>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206646888">
    <w:abstractNumId w:val="16"/>
  </w:num>
  <w:num w:numId="4" w16cid:durableId="626739868">
    <w:abstractNumId w:val="28"/>
  </w:num>
  <w:num w:numId="5" w16cid:durableId="642009721">
    <w:abstractNumId w:val="23"/>
  </w:num>
  <w:num w:numId="6" w16cid:durableId="1879048416">
    <w:abstractNumId w:val="27"/>
  </w:num>
  <w:num w:numId="7" w16cid:durableId="157620137">
    <w:abstractNumId w:val="19"/>
  </w:num>
  <w:num w:numId="8" w16cid:durableId="435642529">
    <w:abstractNumId w:val="25"/>
  </w:num>
  <w:num w:numId="9" w16cid:durableId="1445464169">
    <w:abstractNumId w:val="12"/>
  </w:num>
  <w:num w:numId="10" w16cid:durableId="1086416393">
    <w:abstractNumId w:val="37"/>
  </w:num>
  <w:num w:numId="11" w16cid:durableId="2098938187">
    <w:abstractNumId w:val="32"/>
  </w:num>
  <w:num w:numId="12" w16cid:durableId="1725594320">
    <w:abstractNumId w:val="6"/>
  </w:num>
  <w:num w:numId="13" w16cid:durableId="1258490349">
    <w:abstractNumId w:val="18"/>
  </w:num>
  <w:num w:numId="14" w16cid:durableId="1923181513">
    <w:abstractNumId w:val="34"/>
  </w:num>
  <w:num w:numId="15" w16cid:durableId="1247805441">
    <w:abstractNumId w:val="0"/>
  </w:num>
  <w:num w:numId="16" w16cid:durableId="208691407">
    <w:abstractNumId w:val="2"/>
  </w:num>
  <w:num w:numId="17" w16cid:durableId="2015450875">
    <w:abstractNumId w:val="3"/>
  </w:num>
  <w:num w:numId="18" w16cid:durableId="1058473826">
    <w:abstractNumId w:val="20"/>
  </w:num>
  <w:num w:numId="19" w16cid:durableId="640232527">
    <w:abstractNumId w:val="13"/>
  </w:num>
  <w:num w:numId="20" w16cid:durableId="1690062214">
    <w:abstractNumId w:val="36"/>
  </w:num>
  <w:num w:numId="21" w16cid:durableId="681202817">
    <w:abstractNumId w:val="9"/>
  </w:num>
  <w:num w:numId="22" w16cid:durableId="1152214601">
    <w:abstractNumId w:val="4"/>
  </w:num>
  <w:num w:numId="23" w16cid:durableId="1066415747">
    <w:abstractNumId w:val="43"/>
  </w:num>
  <w:num w:numId="24" w16cid:durableId="1468622991">
    <w:abstractNumId w:val="31"/>
  </w:num>
  <w:num w:numId="25" w16cid:durableId="1400128144">
    <w:abstractNumId w:val="1"/>
  </w:num>
  <w:num w:numId="26" w16cid:durableId="1421948085">
    <w:abstractNumId w:val="26"/>
  </w:num>
  <w:num w:numId="27" w16cid:durableId="113133120">
    <w:abstractNumId w:val="35"/>
    <w:lvlOverride w:ilvl="0">
      <w:startOverride w:val="4"/>
    </w:lvlOverride>
  </w:num>
  <w:num w:numId="28" w16cid:durableId="133059612">
    <w:abstractNumId w:val="8"/>
  </w:num>
  <w:num w:numId="29" w16cid:durableId="1829249322">
    <w:abstractNumId w:val="39"/>
  </w:num>
  <w:num w:numId="30" w16cid:durableId="1569609602">
    <w:abstractNumId w:val="17"/>
  </w:num>
  <w:num w:numId="31" w16cid:durableId="1209729584">
    <w:abstractNumId w:val="33"/>
  </w:num>
  <w:num w:numId="32" w16cid:durableId="875384685">
    <w:abstractNumId w:val="14"/>
  </w:num>
  <w:num w:numId="33" w16cid:durableId="1193684873">
    <w:abstractNumId w:val="21"/>
  </w:num>
  <w:num w:numId="34" w16cid:durableId="1927419904">
    <w:abstractNumId w:val="35"/>
  </w:num>
  <w:num w:numId="35" w16cid:durableId="855651294">
    <w:abstractNumId w:val="45"/>
  </w:num>
  <w:num w:numId="36" w16cid:durableId="123471452">
    <w:abstractNumId w:val="15"/>
  </w:num>
  <w:num w:numId="37" w16cid:durableId="1205404242">
    <w:abstractNumId w:val="11"/>
  </w:num>
  <w:num w:numId="38" w16cid:durableId="1142965003">
    <w:abstractNumId w:val="30"/>
  </w:num>
  <w:num w:numId="39" w16cid:durableId="1653172009">
    <w:abstractNumId w:val="29"/>
  </w:num>
  <w:num w:numId="40" w16cid:durableId="1511525209">
    <w:abstractNumId w:val="7"/>
  </w:num>
  <w:num w:numId="41" w16cid:durableId="1274247671">
    <w:abstractNumId w:val="10"/>
  </w:num>
  <w:num w:numId="42" w16cid:durableId="67119100">
    <w:abstractNumId w:val="41"/>
  </w:num>
  <w:num w:numId="43" w16cid:durableId="1487430126">
    <w:abstractNumId w:val="44"/>
  </w:num>
  <w:num w:numId="44" w16cid:durableId="905067288">
    <w:abstractNumId w:val="24"/>
  </w:num>
  <w:num w:numId="45" w16cid:durableId="1431122339">
    <w:abstractNumId w:val="42"/>
  </w:num>
  <w:num w:numId="46" w16cid:durableId="1706831239">
    <w:abstractNumId w:val="22"/>
  </w:num>
  <w:num w:numId="47" w16cid:durableId="805587993">
    <w:abstractNumId w:val="22"/>
    <w:lvlOverride w:ilvl="0">
      <w:startOverride w:val="2"/>
    </w:lvlOverride>
    <w:lvlOverride w:ilvl="1">
      <w:startOverride w:val="2"/>
    </w:lvlOverride>
  </w:num>
  <w:num w:numId="48" w16cid:durableId="434402282">
    <w:abstractNumId w:val="38"/>
  </w:num>
  <w:num w:numId="49" w16cid:durableId="407070256">
    <w:abstractNumId w:val="40"/>
  </w:num>
  <w:num w:numId="50" w16cid:durableId="545604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0F"/>
    <w:rsid w:val="000006A2"/>
    <w:rsid w:val="00001A97"/>
    <w:rsid w:val="00001E36"/>
    <w:rsid w:val="000158E5"/>
    <w:rsid w:val="000222F5"/>
    <w:rsid w:val="0002447D"/>
    <w:rsid w:val="000315C2"/>
    <w:rsid w:val="00052B41"/>
    <w:rsid w:val="00064053"/>
    <w:rsid w:val="000910AB"/>
    <w:rsid w:val="0009227D"/>
    <w:rsid w:val="000942C7"/>
    <w:rsid w:val="000B7B65"/>
    <w:rsid w:val="000C5FC1"/>
    <w:rsid w:val="000C600C"/>
    <w:rsid w:val="000D136D"/>
    <w:rsid w:val="000D66A0"/>
    <w:rsid w:val="000E32CC"/>
    <w:rsid w:val="000E77FE"/>
    <w:rsid w:val="00114D0C"/>
    <w:rsid w:val="0014438E"/>
    <w:rsid w:val="00146AA8"/>
    <w:rsid w:val="0016100D"/>
    <w:rsid w:val="0019190A"/>
    <w:rsid w:val="001A0060"/>
    <w:rsid w:val="001A1B40"/>
    <w:rsid w:val="001A21B9"/>
    <w:rsid w:val="001A67DC"/>
    <w:rsid w:val="001B71D3"/>
    <w:rsid w:val="001D3AD7"/>
    <w:rsid w:val="001F3855"/>
    <w:rsid w:val="002012F8"/>
    <w:rsid w:val="0020272E"/>
    <w:rsid w:val="002309C0"/>
    <w:rsid w:val="002342EE"/>
    <w:rsid w:val="00273D43"/>
    <w:rsid w:val="0027625F"/>
    <w:rsid w:val="00291DDE"/>
    <w:rsid w:val="002944BA"/>
    <w:rsid w:val="00297852"/>
    <w:rsid w:val="002C4E1B"/>
    <w:rsid w:val="002D0C72"/>
    <w:rsid w:val="002E79EB"/>
    <w:rsid w:val="003036EA"/>
    <w:rsid w:val="00306183"/>
    <w:rsid w:val="00315155"/>
    <w:rsid w:val="003175CA"/>
    <w:rsid w:val="00317AA2"/>
    <w:rsid w:val="0032685D"/>
    <w:rsid w:val="00337957"/>
    <w:rsid w:val="00340D1C"/>
    <w:rsid w:val="003448FD"/>
    <w:rsid w:val="0035498D"/>
    <w:rsid w:val="00366256"/>
    <w:rsid w:val="003808AB"/>
    <w:rsid w:val="00383899"/>
    <w:rsid w:val="00385BC0"/>
    <w:rsid w:val="003D0968"/>
    <w:rsid w:val="003E2D5D"/>
    <w:rsid w:val="003F0D1B"/>
    <w:rsid w:val="003F2FA9"/>
    <w:rsid w:val="0040178D"/>
    <w:rsid w:val="004079DF"/>
    <w:rsid w:val="004110EC"/>
    <w:rsid w:val="00414564"/>
    <w:rsid w:val="004248D3"/>
    <w:rsid w:val="0042708D"/>
    <w:rsid w:val="00452329"/>
    <w:rsid w:val="004602A8"/>
    <w:rsid w:val="00472D9E"/>
    <w:rsid w:val="00483A67"/>
    <w:rsid w:val="0048417E"/>
    <w:rsid w:val="0048492C"/>
    <w:rsid w:val="004A6A10"/>
    <w:rsid w:val="004B234F"/>
    <w:rsid w:val="004C4D3C"/>
    <w:rsid w:val="004D0189"/>
    <w:rsid w:val="004D0BC5"/>
    <w:rsid w:val="0053688D"/>
    <w:rsid w:val="00547164"/>
    <w:rsid w:val="00561F79"/>
    <w:rsid w:val="005B52F1"/>
    <w:rsid w:val="005D3C6F"/>
    <w:rsid w:val="005D7F98"/>
    <w:rsid w:val="005E3A98"/>
    <w:rsid w:val="005E560D"/>
    <w:rsid w:val="005E7CD0"/>
    <w:rsid w:val="005F426B"/>
    <w:rsid w:val="005F5FAB"/>
    <w:rsid w:val="0060071E"/>
    <w:rsid w:val="00626815"/>
    <w:rsid w:val="00627399"/>
    <w:rsid w:val="00643C3D"/>
    <w:rsid w:val="0064608A"/>
    <w:rsid w:val="006759EC"/>
    <w:rsid w:val="00694B50"/>
    <w:rsid w:val="006A03BF"/>
    <w:rsid w:val="006B1DB3"/>
    <w:rsid w:val="006C508B"/>
    <w:rsid w:val="006C72A6"/>
    <w:rsid w:val="006D1352"/>
    <w:rsid w:val="006D161D"/>
    <w:rsid w:val="006D6182"/>
    <w:rsid w:val="006E0C8C"/>
    <w:rsid w:val="006E7E60"/>
    <w:rsid w:val="006E7F4A"/>
    <w:rsid w:val="006F211E"/>
    <w:rsid w:val="006F248D"/>
    <w:rsid w:val="0071182D"/>
    <w:rsid w:val="0072243F"/>
    <w:rsid w:val="00735AA9"/>
    <w:rsid w:val="007437AE"/>
    <w:rsid w:val="00760E48"/>
    <w:rsid w:val="00762F58"/>
    <w:rsid w:val="0076620F"/>
    <w:rsid w:val="00773F62"/>
    <w:rsid w:val="00792F94"/>
    <w:rsid w:val="007A2D1D"/>
    <w:rsid w:val="007B49A5"/>
    <w:rsid w:val="007B6F8B"/>
    <w:rsid w:val="007E230E"/>
    <w:rsid w:val="008072FD"/>
    <w:rsid w:val="008311D9"/>
    <w:rsid w:val="008612C3"/>
    <w:rsid w:val="00861748"/>
    <w:rsid w:val="00884945"/>
    <w:rsid w:val="00885FB0"/>
    <w:rsid w:val="00897AF7"/>
    <w:rsid w:val="008A3814"/>
    <w:rsid w:val="008B423D"/>
    <w:rsid w:val="008D0904"/>
    <w:rsid w:val="008D7492"/>
    <w:rsid w:val="008F3FCB"/>
    <w:rsid w:val="008F5507"/>
    <w:rsid w:val="00922332"/>
    <w:rsid w:val="00923F6B"/>
    <w:rsid w:val="0092647B"/>
    <w:rsid w:val="00945122"/>
    <w:rsid w:val="00951DB1"/>
    <w:rsid w:val="009879B9"/>
    <w:rsid w:val="009E10EC"/>
    <w:rsid w:val="00A00FF7"/>
    <w:rsid w:val="00A01446"/>
    <w:rsid w:val="00A02F52"/>
    <w:rsid w:val="00A034B0"/>
    <w:rsid w:val="00A11CC7"/>
    <w:rsid w:val="00A16F72"/>
    <w:rsid w:val="00A2413E"/>
    <w:rsid w:val="00A32B64"/>
    <w:rsid w:val="00A357D5"/>
    <w:rsid w:val="00A502A0"/>
    <w:rsid w:val="00A64057"/>
    <w:rsid w:val="00A700F0"/>
    <w:rsid w:val="00A757B4"/>
    <w:rsid w:val="00A7690D"/>
    <w:rsid w:val="00A8106F"/>
    <w:rsid w:val="00A83C15"/>
    <w:rsid w:val="00A83D78"/>
    <w:rsid w:val="00A9366D"/>
    <w:rsid w:val="00A94118"/>
    <w:rsid w:val="00AB2C13"/>
    <w:rsid w:val="00AB5D18"/>
    <w:rsid w:val="00AB79F9"/>
    <w:rsid w:val="00AB7E2D"/>
    <w:rsid w:val="00AD19EB"/>
    <w:rsid w:val="00AD5938"/>
    <w:rsid w:val="00AE041B"/>
    <w:rsid w:val="00B02BF1"/>
    <w:rsid w:val="00B10B07"/>
    <w:rsid w:val="00B359D5"/>
    <w:rsid w:val="00B55D30"/>
    <w:rsid w:val="00B676E1"/>
    <w:rsid w:val="00B75D7D"/>
    <w:rsid w:val="00B8285F"/>
    <w:rsid w:val="00B955E6"/>
    <w:rsid w:val="00BB36F1"/>
    <w:rsid w:val="00BB7741"/>
    <w:rsid w:val="00BD58DD"/>
    <w:rsid w:val="00BD7917"/>
    <w:rsid w:val="00C0196A"/>
    <w:rsid w:val="00C20C90"/>
    <w:rsid w:val="00C340E9"/>
    <w:rsid w:val="00C35DC9"/>
    <w:rsid w:val="00C3634B"/>
    <w:rsid w:val="00C5396A"/>
    <w:rsid w:val="00C54527"/>
    <w:rsid w:val="00C60B3C"/>
    <w:rsid w:val="00C75847"/>
    <w:rsid w:val="00CB11BD"/>
    <w:rsid w:val="00CB4586"/>
    <w:rsid w:val="00CB776F"/>
    <w:rsid w:val="00CF5CB6"/>
    <w:rsid w:val="00D02447"/>
    <w:rsid w:val="00D17A5B"/>
    <w:rsid w:val="00D23221"/>
    <w:rsid w:val="00D24D82"/>
    <w:rsid w:val="00D46A97"/>
    <w:rsid w:val="00D66D4E"/>
    <w:rsid w:val="00D730F2"/>
    <w:rsid w:val="00D8500F"/>
    <w:rsid w:val="00DB0219"/>
    <w:rsid w:val="00DB3153"/>
    <w:rsid w:val="00DD2D49"/>
    <w:rsid w:val="00DE309C"/>
    <w:rsid w:val="00DE5F9A"/>
    <w:rsid w:val="00DE76EC"/>
    <w:rsid w:val="00DF3357"/>
    <w:rsid w:val="00E01C23"/>
    <w:rsid w:val="00E14A15"/>
    <w:rsid w:val="00E169F5"/>
    <w:rsid w:val="00E21DEE"/>
    <w:rsid w:val="00E46CBD"/>
    <w:rsid w:val="00E51F92"/>
    <w:rsid w:val="00E526EC"/>
    <w:rsid w:val="00E813D7"/>
    <w:rsid w:val="00E84BB7"/>
    <w:rsid w:val="00E93436"/>
    <w:rsid w:val="00EA225B"/>
    <w:rsid w:val="00EA6652"/>
    <w:rsid w:val="00EA7A2F"/>
    <w:rsid w:val="00EB692A"/>
    <w:rsid w:val="00EB6932"/>
    <w:rsid w:val="00EC2583"/>
    <w:rsid w:val="00ED0824"/>
    <w:rsid w:val="00EE0647"/>
    <w:rsid w:val="00EE7A79"/>
    <w:rsid w:val="00F06D49"/>
    <w:rsid w:val="00F112F1"/>
    <w:rsid w:val="00F35814"/>
    <w:rsid w:val="00F36C18"/>
    <w:rsid w:val="00F4497E"/>
    <w:rsid w:val="00F6642B"/>
    <w:rsid w:val="00F664BC"/>
    <w:rsid w:val="00F86662"/>
    <w:rsid w:val="00F974D0"/>
    <w:rsid w:val="00FD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B54A"/>
  <w15:chartTrackingRefBased/>
  <w15:docId w15:val="{7C577D0A-648D-45E1-B694-A147CA77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82"/>
    <w:pPr>
      <w:spacing w:after="12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B10B07"/>
    <w:pPr>
      <w:keepNext/>
      <w:numPr>
        <w:numId w:val="1"/>
      </w:numPr>
      <w:spacing w:before="480" w:line="312" w:lineRule="auto"/>
      <w:jc w:val="left"/>
      <w:outlineLvl w:val="0"/>
    </w:pPr>
    <w:rPr>
      <w:b/>
      <w:bCs/>
      <w:lang w:val="da-DK"/>
    </w:rPr>
  </w:style>
  <w:style w:type="paragraph" w:styleId="Heading2">
    <w:name w:val="heading 2"/>
    <w:basedOn w:val="Normal"/>
    <w:next w:val="Normal"/>
    <w:link w:val="Heading2Char"/>
    <w:qFormat/>
    <w:rsid w:val="00BB36F1"/>
    <w:pPr>
      <w:keepNext/>
      <w:spacing w:before="240" w:after="60" w:line="312" w:lineRule="auto"/>
      <w:jc w:val="left"/>
      <w:outlineLvl w:val="1"/>
    </w:pPr>
    <w:rPr>
      <w:b/>
      <w:bCs/>
      <w:lang w:val="en-GB"/>
    </w:rPr>
  </w:style>
  <w:style w:type="paragraph" w:styleId="Heading3">
    <w:name w:val="heading 3"/>
    <w:basedOn w:val="Normal"/>
    <w:next w:val="Normal"/>
    <w:link w:val="Heading3Char"/>
    <w:autoRedefine/>
    <w:qFormat/>
    <w:rsid w:val="00BB36F1"/>
    <w:pPr>
      <w:spacing w:after="240"/>
      <w:outlineLvl w:val="2"/>
    </w:pPr>
    <w:rPr>
      <w:b/>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B07"/>
    <w:rPr>
      <w:rFonts w:ascii="Times New Roman" w:hAnsi="Times New Roman" w:cs="Times New Roman"/>
      <w:b/>
      <w:bCs/>
      <w:sz w:val="24"/>
      <w:szCs w:val="24"/>
      <w:lang w:val="da-DK"/>
    </w:rPr>
  </w:style>
  <w:style w:type="character" w:customStyle="1" w:styleId="Heading2Char">
    <w:name w:val="Heading 2 Char"/>
    <w:basedOn w:val="DefaultParagraphFont"/>
    <w:link w:val="Heading2"/>
    <w:uiPriority w:val="9"/>
    <w:rsid w:val="00BB36F1"/>
    <w:rPr>
      <w:rFonts w:ascii="Times New Roman" w:hAnsi="Times New Roman" w:cs="Times New Roman"/>
      <w:b/>
      <w:bCs/>
      <w:sz w:val="24"/>
      <w:szCs w:val="24"/>
      <w:lang w:val="en-GB"/>
    </w:rPr>
  </w:style>
  <w:style w:type="character" w:styleId="CommentReference">
    <w:name w:val="annotation reference"/>
    <w:basedOn w:val="DefaultParagraphFont"/>
    <w:semiHidden/>
    <w:rsid w:val="00F35814"/>
    <w:rPr>
      <w:sz w:val="16"/>
      <w:szCs w:val="16"/>
    </w:rPr>
  </w:style>
  <w:style w:type="paragraph" w:styleId="CommentText">
    <w:name w:val="annotation text"/>
    <w:basedOn w:val="Normal"/>
    <w:link w:val="CommentTextChar"/>
    <w:semiHidden/>
    <w:rsid w:val="00F35814"/>
    <w:pPr>
      <w:spacing w:line="312" w:lineRule="auto"/>
      <w:jc w:val="left"/>
    </w:pPr>
    <w:rPr>
      <w:rFonts w:ascii="Verdana" w:hAnsi="Verdana"/>
      <w:sz w:val="20"/>
      <w:szCs w:val="20"/>
      <w:lang w:val="en-GB"/>
    </w:rPr>
  </w:style>
  <w:style w:type="character" w:customStyle="1" w:styleId="CommentTextChar">
    <w:name w:val="Comment Text Char"/>
    <w:basedOn w:val="DefaultParagraphFont"/>
    <w:link w:val="CommentText"/>
    <w:semiHidden/>
    <w:rsid w:val="00F35814"/>
    <w:rPr>
      <w:rFonts w:ascii="Verdana" w:hAnsi="Verdana" w:cs="Times New Roman"/>
      <w:sz w:val="20"/>
      <w:szCs w:val="20"/>
      <w:lang w:val="en-GB"/>
    </w:rPr>
  </w:style>
  <w:style w:type="paragraph" w:styleId="BalloonText">
    <w:name w:val="Balloon Text"/>
    <w:basedOn w:val="Normal"/>
    <w:link w:val="BalloonTextChar"/>
    <w:uiPriority w:val="99"/>
    <w:semiHidden/>
    <w:unhideWhenUsed/>
    <w:rsid w:val="00F358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14"/>
    <w:rPr>
      <w:rFonts w:ascii="Segoe UI" w:hAnsi="Segoe UI" w:cs="Segoe UI"/>
      <w:sz w:val="18"/>
      <w:szCs w:val="18"/>
    </w:rPr>
  </w:style>
  <w:style w:type="paragraph" w:customStyle="1" w:styleId="Default">
    <w:name w:val="Default"/>
    <w:rsid w:val="00A034B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E76EC"/>
    <w:pPr>
      <w:tabs>
        <w:tab w:val="center" w:pos="4703"/>
        <w:tab w:val="right" w:pos="9406"/>
      </w:tabs>
      <w:spacing w:after="0"/>
    </w:pPr>
  </w:style>
  <w:style w:type="character" w:customStyle="1" w:styleId="HeaderChar">
    <w:name w:val="Header Char"/>
    <w:basedOn w:val="DefaultParagraphFont"/>
    <w:link w:val="Header"/>
    <w:uiPriority w:val="99"/>
    <w:rsid w:val="00DE76EC"/>
    <w:rPr>
      <w:rFonts w:ascii="Times New Roman" w:hAnsi="Times New Roman" w:cs="Times New Roman"/>
      <w:sz w:val="24"/>
      <w:szCs w:val="24"/>
    </w:rPr>
  </w:style>
  <w:style w:type="paragraph" w:styleId="Footer">
    <w:name w:val="footer"/>
    <w:basedOn w:val="Normal"/>
    <w:link w:val="FooterChar"/>
    <w:uiPriority w:val="99"/>
    <w:unhideWhenUsed/>
    <w:rsid w:val="00DE76EC"/>
    <w:pPr>
      <w:tabs>
        <w:tab w:val="center" w:pos="4703"/>
        <w:tab w:val="right" w:pos="9406"/>
      </w:tabs>
      <w:spacing w:after="0"/>
    </w:pPr>
  </w:style>
  <w:style w:type="character" w:customStyle="1" w:styleId="FooterChar">
    <w:name w:val="Footer Char"/>
    <w:basedOn w:val="DefaultParagraphFont"/>
    <w:link w:val="Footer"/>
    <w:uiPriority w:val="99"/>
    <w:rsid w:val="00DE76EC"/>
    <w:rPr>
      <w:rFonts w:ascii="Times New Roman" w:hAnsi="Times New Roman" w:cs="Times New Roman"/>
      <w:sz w:val="24"/>
      <w:szCs w:val="24"/>
    </w:rPr>
  </w:style>
  <w:style w:type="paragraph" w:styleId="ListParagraph">
    <w:name w:val="List Paragraph"/>
    <w:basedOn w:val="Normal"/>
    <w:uiPriority w:val="1"/>
    <w:qFormat/>
    <w:rsid w:val="00B75D7D"/>
    <w:pPr>
      <w:ind w:left="720"/>
      <w:contextualSpacing/>
    </w:pPr>
  </w:style>
  <w:style w:type="paragraph" w:styleId="CommentSubject">
    <w:name w:val="annotation subject"/>
    <w:basedOn w:val="CommentText"/>
    <w:next w:val="CommentText"/>
    <w:link w:val="CommentSubjectChar"/>
    <w:uiPriority w:val="99"/>
    <w:semiHidden/>
    <w:unhideWhenUsed/>
    <w:rsid w:val="00B359D5"/>
    <w:pPr>
      <w:spacing w:line="240" w:lineRule="auto"/>
      <w:jc w:val="both"/>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B359D5"/>
    <w:rPr>
      <w:rFonts w:ascii="Times New Roman" w:hAnsi="Times New Roman" w:cs="Times New Roman"/>
      <w:b/>
      <w:bCs/>
      <w:sz w:val="20"/>
      <w:szCs w:val="20"/>
      <w:lang w:val="en-GB"/>
    </w:rPr>
  </w:style>
  <w:style w:type="character" w:styleId="Hyperlink">
    <w:name w:val="Hyperlink"/>
    <w:basedOn w:val="DefaultParagraphFont"/>
    <w:uiPriority w:val="99"/>
    <w:unhideWhenUsed/>
    <w:rsid w:val="00BB7741"/>
    <w:rPr>
      <w:color w:val="0000FF"/>
      <w:u w:val="single"/>
    </w:rPr>
  </w:style>
  <w:style w:type="paragraph" w:styleId="NormalWeb">
    <w:name w:val="Normal (Web)"/>
    <w:basedOn w:val="Normal"/>
    <w:uiPriority w:val="99"/>
    <w:unhideWhenUsed/>
    <w:rsid w:val="006A03BF"/>
    <w:pPr>
      <w:spacing w:before="100" w:beforeAutospacing="1" w:after="100" w:afterAutospacing="1"/>
      <w:jc w:val="left"/>
    </w:pPr>
    <w:rPr>
      <w:lang w:val="hr-HR" w:eastAsia="hr-HR"/>
    </w:rPr>
  </w:style>
  <w:style w:type="character" w:customStyle="1" w:styleId="Istaknuto1">
    <w:name w:val="Istaknuto1"/>
    <w:basedOn w:val="DefaultParagraphFont"/>
    <w:rsid w:val="006A03BF"/>
  </w:style>
  <w:style w:type="table" w:styleId="TableGrid">
    <w:name w:val="Table Grid"/>
    <w:basedOn w:val="TableNormal"/>
    <w:uiPriority w:val="39"/>
    <w:rsid w:val="002E79E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D6182"/>
    <w:pPr>
      <w:keepLines/>
      <w:numPr>
        <w:numId w:val="0"/>
      </w:numPr>
      <w:spacing w:before="240" w:after="0" w:line="259" w:lineRule="auto"/>
      <w:outlineLvl w:val="9"/>
    </w:pPr>
    <w:rPr>
      <w:rFonts w:eastAsiaTheme="majorEastAsia"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D6182"/>
    <w:pPr>
      <w:spacing w:after="100"/>
    </w:pPr>
  </w:style>
  <w:style w:type="character" w:customStyle="1" w:styleId="Heading3Char">
    <w:name w:val="Heading 3 Char"/>
    <w:basedOn w:val="DefaultParagraphFont"/>
    <w:link w:val="Heading3"/>
    <w:rsid w:val="00BB36F1"/>
    <w:rPr>
      <w:rFonts w:ascii="Times New Roman" w:hAnsi="Times New Roman" w:cs="Times New Roman"/>
      <w:b/>
      <w:lang w:val="en-GB" w:eastAsia="en-GB"/>
    </w:rPr>
  </w:style>
  <w:style w:type="paragraph" w:styleId="TOC2">
    <w:name w:val="toc 2"/>
    <w:basedOn w:val="Normal"/>
    <w:next w:val="Normal"/>
    <w:autoRedefine/>
    <w:uiPriority w:val="39"/>
    <w:unhideWhenUsed/>
    <w:rsid w:val="00C35DC9"/>
    <w:pPr>
      <w:spacing w:after="100"/>
      <w:ind w:left="240"/>
    </w:pPr>
  </w:style>
  <w:style w:type="paragraph" w:customStyle="1" w:styleId="Standard">
    <w:name w:val="Standard"/>
    <w:rsid w:val="008612C3"/>
    <w:pPr>
      <w:suppressAutoHyphens/>
      <w:autoSpaceDN w:val="0"/>
      <w:textAlignment w:val="baseline"/>
    </w:pPr>
    <w:rPr>
      <w:rFonts w:ascii="Calibri" w:eastAsia="Calibri" w:hAnsi="Calibri" w:cs="F"/>
    </w:rPr>
  </w:style>
  <w:style w:type="paragraph" w:styleId="TOC3">
    <w:name w:val="toc 3"/>
    <w:basedOn w:val="Normal"/>
    <w:next w:val="Normal"/>
    <w:autoRedefine/>
    <w:uiPriority w:val="39"/>
    <w:unhideWhenUsed/>
    <w:rsid w:val="001A67DC"/>
    <w:pPr>
      <w:spacing w:after="100"/>
      <w:ind w:left="480"/>
    </w:pPr>
  </w:style>
  <w:style w:type="paragraph" w:styleId="NoSpacing">
    <w:name w:val="No Spacing"/>
    <w:link w:val="NoSpacingChar"/>
    <w:uiPriority w:val="1"/>
    <w:qFormat/>
    <w:rsid w:val="00306183"/>
    <w:pPr>
      <w:spacing w:after="0" w:line="240" w:lineRule="auto"/>
    </w:pPr>
    <w:rPr>
      <w:rFonts w:eastAsiaTheme="minorHAnsi"/>
    </w:rPr>
  </w:style>
  <w:style w:type="table" w:styleId="GridTable5Dark-Accent2">
    <w:name w:val="Grid Table 5 Dark Accent 2"/>
    <w:basedOn w:val="TableNormal"/>
    <w:uiPriority w:val="50"/>
    <w:rsid w:val="00306183"/>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NoSpacingChar">
    <w:name w:val="No Spacing Char"/>
    <w:basedOn w:val="DefaultParagraphFont"/>
    <w:link w:val="NoSpacing"/>
    <w:uiPriority w:val="1"/>
    <w:rsid w:val="00306183"/>
    <w:rPr>
      <w:rFonts w:eastAsiaTheme="minorHAnsi"/>
    </w:rPr>
  </w:style>
  <w:style w:type="paragraph" w:styleId="Revision">
    <w:name w:val="Revision"/>
    <w:hidden/>
    <w:uiPriority w:val="99"/>
    <w:semiHidden/>
    <w:rsid w:val="00643C3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sv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image" Target="media/image11.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9.svg"/><Relationship Id="rId28" Type="http://schemas.openxmlformats.org/officeDocument/2006/relationships/image" Target="media/image14.png"/><Relationship Id="rId10" Type="http://schemas.openxmlformats.org/officeDocument/2006/relationships/hyperlink" Target="https://ec.europa.eu/taxation_customs/eu-customs-trader-portal_en"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stoms.ec.europa.eu/gtp/AEO" TargetMode="External"/><Relationship Id="rId14" Type="http://schemas.openxmlformats.org/officeDocument/2006/relationships/diagramLayout" Target="diagrams/layout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F5422-016F-440C-9A5E-E4E3C86B1C4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67C07707-1AD7-4690-AC0C-BEABE7799578}">
      <dgm:prSet phldrT="[Text]"/>
      <dgm:spPr/>
      <dgm:t>
        <a:bodyPr/>
        <a:lstStyle/>
        <a:p>
          <a:pPr algn="ctr"/>
          <a:r>
            <a:rPr lang="en-US" dirty="0"/>
            <a:t>Application for starting the validation procedure</a:t>
          </a:r>
        </a:p>
      </dgm:t>
    </dgm:pt>
    <dgm:pt modelId="{EF115763-67C0-4C19-B855-D715549B6CB7}" type="parTrans" cxnId="{F80EDF0F-9841-4CD3-89CC-51430B854422}">
      <dgm:prSet/>
      <dgm:spPr/>
      <dgm:t>
        <a:bodyPr/>
        <a:lstStyle/>
        <a:p>
          <a:pPr algn="ctr"/>
          <a:endParaRPr lang="en-US"/>
        </a:p>
      </dgm:t>
    </dgm:pt>
    <dgm:pt modelId="{6096ACC6-E7A6-42B5-B19A-9FD24C115C95}" type="sibTrans" cxnId="{F80EDF0F-9841-4CD3-89CC-51430B854422}">
      <dgm:prSet/>
      <dgm:spPr/>
      <dgm:t>
        <a:bodyPr/>
        <a:lstStyle/>
        <a:p>
          <a:pPr algn="ctr"/>
          <a:endParaRPr lang="en-US" dirty="0"/>
        </a:p>
      </dgm:t>
    </dgm:pt>
    <dgm:pt modelId="{75F2D020-38B2-4614-A709-628676E68F63}">
      <dgm:prSet phldrT="[Text]"/>
      <dgm:spPr/>
      <dgm:t>
        <a:bodyPr/>
        <a:lstStyle/>
        <a:p>
          <a:pPr algn="ctr"/>
          <a:r>
            <a:rPr lang="en-US" dirty="0"/>
            <a:t>Initiation of the validation procedure</a:t>
          </a:r>
        </a:p>
      </dgm:t>
    </dgm:pt>
    <dgm:pt modelId="{78BA4BFE-AF65-4830-9E89-B1BEB3C7CBCE}" type="parTrans" cxnId="{B84BDA6E-340D-4E4E-8A26-A1BCCC2C485D}">
      <dgm:prSet/>
      <dgm:spPr/>
      <dgm:t>
        <a:bodyPr/>
        <a:lstStyle/>
        <a:p>
          <a:pPr algn="ctr"/>
          <a:endParaRPr lang="en-US"/>
        </a:p>
      </dgm:t>
    </dgm:pt>
    <dgm:pt modelId="{7A0BF217-B8F8-4A16-8E0C-A65D96D33F05}" type="sibTrans" cxnId="{B84BDA6E-340D-4E4E-8A26-A1BCCC2C485D}">
      <dgm:prSet/>
      <dgm:spPr/>
      <dgm:t>
        <a:bodyPr/>
        <a:lstStyle/>
        <a:p>
          <a:pPr algn="ctr"/>
          <a:endParaRPr lang="en-US" dirty="0"/>
        </a:p>
      </dgm:t>
    </dgm:pt>
    <dgm:pt modelId="{3E496C68-DA50-4520-BEBE-789C2CD0F3C7}">
      <dgm:prSet phldrT="[Text]"/>
      <dgm:spPr/>
      <dgm:t>
        <a:bodyPr/>
        <a:lstStyle/>
        <a:p>
          <a:pPr algn="ctr"/>
          <a:r>
            <a:rPr lang="en-US" dirty="0"/>
            <a:t>Conditions for starting the validation procedure for the  recognition</a:t>
          </a:r>
        </a:p>
      </dgm:t>
    </dgm:pt>
    <dgm:pt modelId="{9D8880F1-2E01-40F2-B287-FCBC565DCE07}" type="sibTrans" cxnId="{58E64D18-3692-4DE9-99D4-2EDA3B03D9F6}">
      <dgm:prSet/>
      <dgm:spPr/>
      <dgm:t>
        <a:bodyPr/>
        <a:lstStyle/>
        <a:p>
          <a:pPr algn="ctr"/>
          <a:endParaRPr lang="en-US" dirty="0"/>
        </a:p>
      </dgm:t>
    </dgm:pt>
    <dgm:pt modelId="{7ADE3CE3-D76F-4444-8BD7-0B8AC216F443}" type="parTrans" cxnId="{58E64D18-3692-4DE9-99D4-2EDA3B03D9F6}">
      <dgm:prSet/>
      <dgm:spPr/>
      <dgm:t>
        <a:bodyPr/>
        <a:lstStyle/>
        <a:p>
          <a:pPr algn="ctr"/>
          <a:endParaRPr lang="en-US"/>
        </a:p>
      </dgm:t>
    </dgm:pt>
    <dgm:pt modelId="{04B7CC37-97B7-4264-ACCE-6EBA9A51CD0F}">
      <dgm:prSet/>
      <dgm:spPr/>
      <dgm:t>
        <a:bodyPr/>
        <a:lstStyle/>
        <a:p>
          <a:pPr algn="ctr"/>
          <a:r>
            <a:rPr lang="bs-Latn-BA" dirty="0"/>
            <a:t>Drafting </a:t>
          </a:r>
          <a:r>
            <a:rPr lang="en-US" dirty="0"/>
            <a:t>the validation</a:t>
          </a:r>
          <a:r>
            <a:rPr lang="bs-Latn-BA" dirty="0"/>
            <a:t> </a:t>
          </a:r>
          <a:r>
            <a:rPr lang="en-US" dirty="0"/>
            <a:t>procedure</a:t>
          </a:r>
          <a:r>
            <a:rPr lang="bs-Latn-BA" dirty="0"/>
            <a:t> report</a:t>
          </a:r>
          <a:endParaRPr lang="en-US" dirty="0"/>
        </a:p>
      </dgm:t>
    </dgm:pt>
    <dgm:pt modelId="{D2A5706F-9E93-47A2-A245-FE8FE1EF4756}" type="parTrans" cxnId="{E98BE24D-0B4B-426D-A0AE-50F9B9DC6FB8}">
      <dgm:prSet/>
      <dgm:spPr/>
      <dgm:t>
        <a:bodyPr/>
        <a:lstStyle/>
        <a:p>
          <a:pPr algn="ctr"/>
          <a:endParaRPr lang="en-US"/>
        </a:p>
      </dgm:t>
    </dgm:pt>
    <dgm:pt modelId="{2D3ACB23-3820-4E4A-83E0-8B1371B17D5A}" type="sibTrans" cxnId="{E98BE24D-0B4B-426D-A0AE-50F9B9DC6FB8}">
      <dgm:prSet/>
      <dgm:spPr/>
      <dgm:t>
        <a:bodyPr/>
        <a:lstStyle/>
        <a:p>
          <a:pPr algn="ctr"/>
          <a:endParaRPr lang="en-US" dirty="0"/>
        </a:p>
      </dgm:t>
    </dgm:pt>
    <dgm:pt modelId="{ED073F46-7806-4B22-A9B7-CB8D8519E272}">
      <dgm:prSet/>
      <dgm:spPr/>
      <dgm:t>
        <a:bodyPr/>
        <a:lstStyle/>
        <a:p>
          <a:pPr algn="ctr"/>
          <a:r>
            <a:rPr lang="en-US" dirty="0"/>
            <a:t>Recognition of the AEOS Programme</a:t>
          </a:r>
        </a:p>
      </dgm:t>
    </dgm:pt>
    <dgm:pt modelId="{AECCCE3E-A05D-421A-B15F-FEFFAD5E4C4F}" type="parTrans" cxnId="{7737CFAF-1E2B-4EDE-A948-407A30FC88CA}">
      <dgm:prSet/>
      <dgm:spPr/>
      <dgm:t>
        <a:bodyPr/>
        <a:lstStyle/>
        <a:p>
          <a:pPr algn="ctr"/>
          <a:endParaRPr lang="en-US"/>
        </a:p>
      </dgm:t>
    </dgm:pt>
    <dgm:pt modelId="{F054A673-87D6-41EB-AA02-FF79C8AE27FA}" type="sibTrans" cxnId="{7737CFAF-1E2B-4EDE-A948-407A30FC88CA}">
      <dgm:prSet/>
      <dgm:spPr/>
      <dgm:t>
        <a:bodyPr/>
        <a:lstStyle/>
        <a:p>
          <a:pPr algn="ctr"/>
          <a:endParaRPr lang="en-US"/>
        </a:p>
      </dgm:t>
    </dgm:pt>
    <dgm:pt modelId="{80C28319-BD4A-4F23-B426-7B5AC5C385A1}" type="pres">
      <dgm:prSet presAssocID="{45BF5422-016F-440C-9A5E-E4E3C86B1C4E}" presName="Name0" presStyleCnt="0">
        <dgm:presLayoutVars>
          <dgm:dir/>
          <dgm:resizeHandles val="exact"/>
        </dgm:presLayoutVars>
      </dgm:prSet>
      <dgm:spPr/>
    </dgm:pt>
    <dgm:pt modelId="{3263D873-567F-49CB-ACBA-95857CBB7321}" type="pres">
      <dgm:prSet presAssocID="{3E496C68-DA50-4520-BEBE-789C2CD0F3C7}" presName="node" presStyleLbl="node1" presStyleIdx="0" presStyleCnt="5">
        <dgm:presLayoutVars>
          <dgm:bulletEnabled val="1"/>
        </dgm:presLayoutVars>
      </dgm:prSet>
      <dgm:spPr/>
    </dgm:pt>
    <dgm:pt modelId="{D7F1A584-51CE-469E-87E4-7E4FD1B458BD}" type="pres">
      <dgm:prSet presAssocID="{9D8880F1-2E01-40F2-B287-FCBC565DCE07}" presName="sibTrans" presStyleLbl="sibTrans2D1" presStyleIdx="0" presStyleCnt="4"/>
      <dgm:spPr/>
    </dgm:pt>
    <dgm:pt modelId="{7BBFF3A8-5904-4400-8F4D-40300D53B4FF}" type="pres">
      <dgm:prSet presAssocID="{9D8880F1-2E01-40F2-B287-FCBC565DCE07}" presName="connectorText" presStyleLbl="sibTrans2D1" presStyleIdx="0" presStyleCnt="4"/>
      <dgm:spPr/>
    </dgm:pt>
    <dgm:pt modelId="{0FE44793-8544-48AF-B618-CF7DD1DA4D7E}" type="pres">
      <dgm:prSet presAssocID="{67C07707-1AD7-4690-AC0C-BEABE7799578}" presName="node" presStyleLbl="node1" presStyleIdx="1" presStyleCnt="5">
        <dgm:presLayoutVars>
          <dgm:bulletEnabled val="1"/>
        </dgm:presLayoutVars>
      </dgm:prSet>
      <dgm:spPr/>
    </dgm:pt>
    <dgm:pt modelId="{181E98BF-5F30-4876-936C-B5799BB99B87}" type="pres">
      <dgm:prSet presAssocID="{6096ACC6-E7A6-42B5-B19A-9FD24C115C95}" presName="sibTrans" presStyleLbl="sibTrans2D1" presStyleIdx="1" presStyleCnt="4"/>
      <dgm:spPr/>
    </dgm:pt>
    <dgm:pt modelId="{75145FA6-FF98-42D3-9351-BD5EFCFD1C4C}" type="pres">
      <dgm:prSet presAssocID="{6096ACC6-E7A6-42B5-B19A-9FD24C115C95}" presName="connectorText" presStyleLbl="sibTrans2D1" presStyleIdx="1" presStyleCnt="4"/>
      <dgm:spPr/>
    </dgm:pt>
    <dgm:pt modelId="{155F1FB2-C2FD-4FC7-95EF-BD4EB2E6F8B2}" type="pres">
      <dgm:prSet presAssocID="{75F2D020-38B2-4614-A709-628676E68F63}" presName="node" presStyleLbl="node1" presStyleIdx="2" presStyleCnt="5">
        <dgm:presLayoutVars>
          <dgm:bulletEnabled val="1"/>
        </dgm:presLayoutVars>
      </dgm:prSet>
      <dgm:spPr/>
    </dgm:pt>
    <dgm:pt modelId="{C752639C-653F-4EC3-8858-EC2E4144DE17}" type="pres">
      <dgm:prSet presAssocID="{7A0BF217-B8F8-4A16-8E0C-A65D96D33F05}" presName="sibTrans" presStyleLbl="sibTrans2D1" presStyleIdx="2" presStyleCnt="4"/>
      <dgm:spPr/>
    </dgm:pt>
    <dgm:pt modelId="{8F347622-8F5B-4E29-B75A-E88519E00F76}" type="pres">
      <dgm:prSet presAssocID="{7A0BF217-B8F8-4A16-8E0C-A65D96D33F05}" presName="connectorText" presStyleLbl="sibTrans2D1" presStyleIdx="2" presStyleCnt="4"/>
      <dgm:spPr/>
    </dgm:pt>
    <dgm:pt modelId="{FA3AE8B9-CF76-4C34-ADF9-FEEF9213E04B}" type="pres">
      <dgm:prSet presAssocID="{04B7CC37-97B7-4264-ACCE-6EBA9A51CD0F}" presName="node" presStyleLbl="node1" presStyleIdx="3" presStyleCnt="5">
        <dgm:presLayoutVars>
          <dgm:bulletEnabled val="1"/>
        </dgm:presLayoutVars>
      </dgm:prSet>
      <dgm:spPr/>
    </dgm:pt>
    <dgm:pt modelId="{7C10AC2D-DFF5-4E3B-ADE9-880432D1EC81}" type="pres">
      <dgm:prSet presAssocID="{2D3ACB23-3820-4E4A-83E0-8B1371B17D5A}" presName="sibTrans" presStyleLbl="sibTrans2D1" presStyleIdx="3" presStyleCnt="4"/>
      <dgm:spPr/>
    </dgm:pt>
    <dgm:pt modelId="{C79D0C6A-D960-4879-8841-98304BD7781A}" type="pres">
      <dgm:prSet presAssocID="{2D3ACB23-3820-4E4A-83E0-8B1371B17D5A}" presName="connectorText" presStyleLbl="sibTrans2D1" presStyleIdx="3" presStyleCnt="4"/>
      <dgm:spPr/>
    </dgm:pt>
    <dgm:pt modelId="{290F921B-263B-4BA7-B3B1-F4736841E334}" type="pres">
      <dgm:prSet presAssocID="{ED073F46-7806-4B22-A9B7-CB8D8519E272}" presName="node" presStyleLbl="node1" presStyleIdx="4" presStyleCnt="5">
        <dgm:presLayoutVars>
          <dgm:bulletEnabled val="1"/>
        </dgm:presLayoutVars>
      </dgm:prSet>
      <dgm:spPr/>
    </dgm:pt>
  </dgm:ptLst>
  <dgm:cxnLst>
    <dgm:cxn modelId="{4E3ADA00-2322-4A98-BB94-D44B7D251499}" type="presOf" srcId="{6096ACC6-E7A6-42B5-B19A-9FD24C115C95}" destId="{75145FA6-FF98-42D3-9351-BD5EFCFD1C4C}" srcOrd="1" destOrd="0" presId="urn:microsoft.com/office/officeart/2005/8/layout/process1"/>
    <dgm:cxn modelId="{2549C104-CC20-4C2B-8894-3C4FD8B479CD}" type="presOf" srcId="{2D3ACB23-3820-4E4A-83E0-8B1371B17D5A}" destId="{7C10AC2D-DFF5-4E3B-ADE9-880432D1EC81}" srcOrd="0" destOrd="0" presId="urn:microsoft.com/office/officeart/2005/8/layout/process1"/>
    <dgm:cxn modelId="{F80EDF0F-9841-4CD3-89CC-51430B854422}" srcId="{45BF5422-016F-440C-9A5E-E4E3C86B1C4E}" destId="{67C07707-1AD7-4690-AC0C-BEABE7799578}" srcOrd="1" destOrd="0" parTransId="{EF115763-67C0-4C19-B855-D715549B6CB7}" sibTransId="{6096ACC6-E7A6-42B5-B19A-9FD24C115C95}"/>
    <dgm:cxn modelId="{FB065A14-A93C-4F82-BF18-6B2F22953C7C}" type="presOf" srcId="{6096ACC6-E7A6-42B5-B19A-9FD24C115C95}" destId="{181E98BF-5F30-4876-936C-B5799BB99B87}" srcOrd="0" destOrd="0" presId="urn:microsoft.com/office/officeart/2005/8/layout/process1"/>
    <dgm:cxn modelId="{6F798316-FBBC-4DE4-9539-F23CB12DBE98}" type="presOf" srcId="{7A0BF217-B8F8-4A16-8E0C-A65D96D33F05}" destId="{8F347622-8F5B-4E29-B75A-E88519E00F76}" srcOrd="1" destOrd="0" presId="urn:microsoft.com/office/officeart/2005/8/layout/process1"/>
    <dgm:cxn modelId="{D9D5E017-9B0E-479E-8C3D-518D5A042D84}" type="presOf" srcId="{9D8880F1-2E01-40F2-B287-FCBC565DCE07}" destId="{7BBFF3A8-5904-4400-8F4D-40300D53B4FF}" srcOrd="1" destOrd="0" presId="urn:microsoft.com/office/officeart/2005/8/layout/process1"/>
    <dgm:cxn modelId="{58E64D18-3692-4DE9-99D4-2EDA3B03D9F6}" srcId="{45BF5422-016F-440C-9A5E-E4E3C86B1C4E}" destId="{3E496C68-DA50-4520-BEBE-789C2CD0F3C7}" srcOrd="0" destOrd="0" parTransId="{7ADE3CE3-D76F-4444-8BD7-0B8AC216F443}" sibTransId="{9D8880F1-2E01-40F2-B287-FCBC565DCE07}"/>
    <dgm:cxn modelId="{8AFADE21-3EBD-4622-87EA-AE3C41A0EAFA}" type="presOf" srcId="{3E496C68-DA50-4520-BEBE-789C2CD0F3C7}" destId="{3263D873-567F-49CB-ACBA-95857CBB7321}" srcOrd="0" destOrd="0" presId="urn:microsoft.com/office/officeart/2005/8/layout/process1"/>
    <dgm:cxn modelId="{888F2D34-9719-4B97-AB97-26EFBA24205F}" type="presOf" srcId="{9D8880F1-2E01-40F2-B287-FCBC565DCE07}" destId="{D7F1A584-51CE-469E-87E4-7E4FD1B458BD}" srcOrd="0" destOrd="0" presId="urn:microsoft.com/office/officeart/2005/8/layout/process1"/>
    <dgm:cxn modelId="{A6CF3E4B-CF3D-4A1A-B055-A7DC6A15F938}" type="presOf" srcId="{ED073F46-7806-4B22-A9B7-CB8D8519E272}" destId="{290F921B-263B-4BA7-B3B1-F4736841E334}" srcOrd="0" destOrd="0" presId="urn:microsoft.com/office/officeart/2005/8/layout/process1"/>
    <dgm:cxn modelId="{E98BE24D-0B4B-426D-A0AE-50F9B9DC6FB8}" srcId="{45BF5422-016F-440C-9A5E-E4E3C86B1C4E}" destId="{04B7CC37-97B7-4264-ACCE-6EBA9A51CD0F}" srcOrd="3" destOrd="0" parTransId="{D2A5706F-9E93-47A2-A245-FE8FE1EF4756}" sibTransId="{2D3ACB23-3820-4E4A-83E0-8B1371B17D5A}"/>
    <dgm:cxn modelId="{B84BDA6E-340D-4E4E-8A26-A1BCCC2C485D}" srcId="{45BF5422-016F-440C-9A5E-E4E3C86B1C4E}" destId="{75F2D020-38B2-4614-A709-628676E68F63}" srcOrd="2" destOrd="0" parTransId="{78BA4BFE-AF65-4830-9E89-B1BEB3C7CBCE}" sibTransId="{7A0BF217-B8F8-4A16-8E0C-A65D96D33F05}"/>
    <dgm:cxn modelId="{4EBBF872-E662-4C51-9CE7-50A01C8E4FBC}" type="presOf" srcId="{7A0BF217-B8F8-4A16-8E0C-A65D96D33F05}" destId="{C752639C-653F-4EC3-8858-EC2E4144DE17}" srcOrd="0" destOrd="0" presId="urn:microsoft.com/office/officeart/2005/8/layout/process1"/>
    <dgm:cxn modelId="{CEA5E474-F4B7-4E70-9AF1-13D3AF636BED}" type="presOf" srcId="{75F2D020-38B2-4614-A709-628676E68F63}" destId="{155F1FB2-C2FD-4FC7-95EF-BD4EB2E6F8B2}" srcOrd="0" destOrd="0" presId="urn:microsoft.com/office/officeart/2005/8/layout/process1"/>
    <dgm:cxn modelId="{CBF6EC8E-C702-4BF1-94C4-90F946615EC0}" type="presOf" srcId="{45BF5422-016F-440C-9A5E-E4E3C86B1C4E}" destId="{80C28319-BD4A-4F23-B426-7B5AC5C385A1}" srcOrd="0" destOrd="0" presId="urn:microsoft.com/office/officeart/2005/8/layout/process1"/>
    <dgm:cxn modelId="{AA343E99-837F-4844-8EF9-2CFB9725C24F}" type="presOf" srcId="{67C07707-1AD7-4690-AC0C-BEABE7799578}" destId="{0FE44793-8544-48AF-B618-CF7DD1DA4D7E}" srcOrd="0" destOrd="0" presId="urn:microsoft.com/office/officeart/2005/8/layout/process1"/>
    <dgm:cxn modelId="{0DFF1CA5-C47B-475B-B420-C090EDEC7C00}" type="presOf" srcId="{2D3ACB23-3820-4E4A-83E0-8B1371B17D5A}" destId="{C79D0C6A-D960-4879-8841-98304BD7781A}" srcOrd="1" destOrd="0" presId="urn:microsoft.com/office/officeart/2005/8/layout/process1"/>
    <dgm:cxn modelId="{7737CFAF-1E2B-4EDE-A948-407A30FC88CA}" srcId="{45BF5422-016F-440C-9A5E-E4E3C86B1C4E}" destId="{ED073F46-7806-4B22-A9B7-CB8D8519E272}" srcOrd="4" destOrd="0" parTransId="{AECCCE3E-A05D-421A-B15F-FEFFAD5E4C4F}" sibTransId="{F054A673-87D6-41EB-AA02-FF79C8AE27FA}"/>
    <dgm:cxn modelId="{36BDA4D4-082C-49C8-AA01-0AEA9BBE8649}" type="presOf" srcId="{04B7CC37-97B7-4264-ACCE-6EBA9A51CD0F}" destId="{FA3AE8B9-CF76-4C34-ADF9-FEEF9213E04B}" srcOrd="0" destOrd="0" presId="urn:microsoft.com/office/officeart/2005/8/layout/process1"/>
    <dgm:cxn modelId="{E4E2E94A-8CA4-4C1D-BB5B-0F24997C4A4F}" type="presParOf" srcId="{80C28319-BD4A-4F23-B426-7B5AC5C385A1}" destId="{3263D873-567F-49CB-ACBA-95857CBB7321}" srcOrd="0" destOrd="0" presId="urn:microsoft.com/office/officeart/2005/8/layout/process1"/>
    <dgm:cxn modelId="{7451FDA2-04CC-41F8-A660-0D60F0C07D0B}" type="presParOf" srcId="{80C28319-BD4A-4F23-B426-7B5AC5C385A1}" destId="{D7F1A584-51CE-469E-87E4-7E4FD1B458BD}" srcOrd="1" destOrd="0" presId="urn:microsoft.com/office/officeart/2005/8/layout/process1"/>
    <dgm:cxn modelId="{F8B7A9D3-27BF-46F7-B909-F639B996AADF}" type="presParOf" srcId="{D7F1A584-51CE-469E-87E4-7E4FD1B458BD}" destId="{7BBFF3A8-5904-4400-8F4D-40300D53B4FF}" srcOrd="0" destOrd="0" presId="urn:microsoft.com/office/officeart/2005/8/layout/process1"/>
    <dgm:cxn modelId="{1CFAD10A-38A9-42D5-8F05-A3579B3558C4}" type="presParOf" srcId="{80C28319-BD4A-4F23-B426-7B5AC5C385A1}" destId="{0FE44793-8544-48AF-B618-CF7DD1DA4D7E}" srcOrd="2" destOrd="0" presId="urn:microsoft.com/office/officeart/2005/8/layout/process1"/>
    <dgm:cxn modelId="{DC6383F9-B5EB-4062-AC5C-A11C8CCAD0CF}" type="presParOf" srcId="{80C28319-BD4A-4F23-B426-7B5AC5C385A1}" destId="{181E98BF-5F30-4876-936C-B5799BB99B87}" srcOrd="3" destOrd="0" presId="urn:microsoft.com/office/officeart/2005/8/layout/process1"/>
    <dgm:cxn modelId="{42AEDEBC-6403-426A-969D-39CE8F9FF406}" type="presParOf" srcId="{181E98BF-5F30-4876-936C-B5799BB99B87}" destId="{75145FA6-FF98-42D3-9351-BD5EFCFD1C4C}" srcOrd="0" destOrd="0" presId="urn:microsoft.com/office/officeart/2005/8/layout/process1"/>
    <dgm:cxn modelId="{1C1E8494-4AC6-4A29-8587-78810B9CCB0C}" type="presParOf" srcId="{80C28319-BD4A-4F23-B426-7B5AC5C385A1}" destId="{155F1FB2-C2FD-4FC7-95EF-BD4EB2E6F8B2}" srcOrd="4" destOrd="0" presId="urn:microsoft.com/office/officeart/2005/8/layout/process1"/>
    <dgm:cxn modelId="{F38DABBF-F211-4E85-A10C-BFC38997E921}" type="presParOf" srcId="{80C28319-BD4A-4F23-B426-7B5AC5C385A1}" destId="{C752639C-653F-4EC3-8858-EC2E4144DE17}" srcOrd="5" destOrd="0" presId="urn:microsoft.com/office/officeart/2005/8/layout/process1"/>
    <dgm:cxn modelId="{3357DFA6-5D9F-460E-9140-CF20406D1246}" type="presParOf" srcId="{C752639C-653F-4EC3-8858-EC2E4144DE17}" destId="{8F347622-8F5B-4E29-B75A-E88519E00F76}" srcOrd="0" destOrd="0" presId="urn:microsoft.com/office/officeart/2005/8/layout/process1"/>
    <dgm:cxn modelId="{C2D8156C-F0AE-415C-8EDF-4F8806A117A1}" type="presParOf" srcId="{80C28319-BD4A-4F23-B426-7B5AC5C385A1}" destId="{FA3AE8B9-CF76-4C34-ADF9-FEEF9213E04B}" srcOrd="6" destOrd="0" presId="urn:microsoft.com/office/officeart/2005/8/layout/process1"/>
    <dgm:cxn modelId="{10C4FB6D-FA42-4CC6-BBE4-BE26DE2E4223}" type="presParOf" srcId="{80C28319-BD4A-4F23-B426-7B5AC5C385A1}" destId="{7C10AC2D-DFF5-4E3B-ADE9-880432D1EC81}" srcOrd="7" destOrd="0" presId="urn:microsoft.com/office/officeart/2005/8/layout/process1"/>
    <dgm:cxn modelId="{C729F3BA-53BF-4848-87CE-46BFF4BB716B}" type="presParOf" srcId="{7C10AC2D-DFF5-4E3B-ADE9-880432D1EC81}" destId="{C79D0C6A-D960-4879-8841-98304BD7781A}" srcOrd="0" destOrd="0" presId="urn:microsoft.com/office/officeart/2005/8/layout/process1"/>
    <dgm:cxn modelId="{FC93AF69-C7CF-410C-9AA5-94667E1ECA91}" type="presParOf" srcId="{80C28319-BD4A-4F23-B426-7B5AC5C385A1}" destId="{290F921B-263B-4BA7-B3B1-F4736841E334}"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63D873-567F-49CB-ACBA-95857CBB7321}">
      <dsp:nvSpPr>
        <dsp:cNvPr id="0" name=""/>
        <dsp:cNvSpPr/>
      </dsp:nvSpPr>
      <dsp:spPr>
        <a:xfrm>
          <a:off x="2753" y="534030"/>
          <a:ext cx="853625" cy="120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Conditions for starting the validation procedure for the  recognition</a:t>
          </a:r>
        </a:p>
      </dsp:txBody>
      <dsp:txXfrm>
        <a:off x="27755" y="559032"/>
        <a:ext cx="803621" cy="1158409"/>
      </dsp:txXfrm>
    </dsp:sp>
    <dsp:sp modelId="{D7F1A584-51CE-469E-87E4-7E4FD1B458BD}">
      <dsp:nvSpPr>
        <dsp:cNvPr id="0" name=""/>
        <dsp:cNvSpPr/>
      </dsp:nvSpPr>
      <dsp:spPr>
        <a:xfrm>
          <a:off x="941741" y="1032387"/>
          <a:ext cx="180968" cy="2116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dirty="0"/>
        </a:p>
      </dsp:txBody>
      <dsp:txXfrm>
        <a:off x="941741" y="1074727"/>
        <a:ext cx="126678" cy="127019"/>
      </dsp:txXfrm>
    </dsp:sp>
    <dsp:sp modelId="{0FE44793-8544-48AF-B618-CF7DD1DA4D7E}">
      <dsp:nvSpPr>
        <dsp:cNvPr id="0" name=""/>
        <dsp:cNvSpPr/>
      </dsp:nvSpPr>
      <dsp:spPr>
        <a:xfrm>
          <a:off x="1197829" y="534030"/>
          <a:ext cx="853625" cy="120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Application for starting the validation procedure</a:t>
          </a:r>
        </a:p>
      </dsp:txBody>
      <dsp:txXfrm>
        <a:off x="1222831" y="559032"/>
        <a:ext cx="803621" cy="1158409"/>
      </dsp:txXfrm>
    </dsp:sp>
    <dsp:sp modelId="{181E98BF-5F30-4876-936C-B5799BB99B87}">
      <dsp:nvSpPr>
        <dsp:cNvPr id="0" name=""/>
        <dsp:cNvSpPr/>
      </dsp:nvSpPr>
      <dsp:spPr>
        <a:xfrm>
          <a:off x="2136817" y="1032387"/>
          <a:ext cx="180968" cy="2116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dirty="0"/>
        </a:p>
      </dsp:txBody>
      <dsp:txXfrm>
        <a:off x="2136817" y="1074727"/>
        <a:ext cx="126678" cy="127019"/>
      </dsp:txXfrm>
    </dsp:sp>
    <dsp:sp modelId="{155F1FB2-C2FD-4FC7-95EF-BD4EB2E6F8B2}">
      <dsp:nvSpPr>
        <dsp:cNvPr id="0" name=""/>
        <dsp:cNvSpPr/>
      </dsp:nvSpPr>
      <dsp:spPr>
        <a:xfrm>
          <a:off x="2392904" y="534030"/>
          <a:ext cx="853625" cy="120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Initiation of the validation procedure</a:t>
          </a:r>
        </a:p>
      </dsp:txBody>
      <dsp:txXfrm>
        <a:off x="2417906" y="559032"/>
        <a:ext cx="803621" cy="1158409"/>
      </dsp:txXfrm>
    </dsp:sp>
    <dsp:sp modelId="{C752639C-653F-4EC3-8858-EC2E4144DE17}">
      <dsp:nvSpPr>
        <dsp:cNvPr id="0" name=""/>
        <dsp:cNvSpPr/>
      </dsp:nvSpPr>
      <dsp:spPr>
        <a:xfrm>
          <a:off x="3331892" y="1032387"/>
          <a:ext cx="180968" cy="2116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dirty="0"/>
        </a:p>
      </dsp:txBody>
      <dsp:txXfrm>
        <a:off x="3331892" y="1074727"/>
        <a:ext cx="126678" cy="127019"/>
      </dsp:txXfrm>
    </dsp:sp>
    <dsp:sp modelId="{FA3AE8B9-CF76-4C34-ADF9-FEEF9213E04B}">
      <dsp:nvSpPr>
        <dsp:cNvPr id="0" name=""/>
        <dsp:cNvSpPr/>
      </dsp:nvSpPr>
      <dsp:spPr>
        <a:xfrm>
          <a:off x="3587980" y="534030"/>
          <a:ext cx="853625" cy="120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bs-Latn-BA" sz="1100" kern="1200" dirty="0"/>
            <a:t>Drafting </a:t>
          </a:r>
          <a:r>
            <a:rPr lang="en-US" sz="1100" kern="1200" dirty="0"/>
            <a:t>the validation</a:t>
          </a:r>
          <a:r>
            <a:rPr lang="bs-Latn-BA" sz="1100" kern="1200" dirty="0"/>
            <a:t> </a:t>
          </a:r>
          <a:r>
            <a:rPr lang="en-US" sz="1100" kern="1200" dirty="0"/>
            <a:t>procedure</a:t>
          </a:r>
          <a:r>
            <a:rPr lang="bs-Latn-BA" sz="1100" kern="1200" dirty="0"/>
            <a:t> report</a:t>
          </a:r>
          <a:endParaRPr lang="en-US" sz="1100" kern="1200" dirty="0"/>
        </a:p>
      </dsp:txBody>
      <dsp:txXfrm>
        <a:off x="3612982" y="559032"/>
        <a:ext cx="803621" cy="1158409"/>
      </dsp:txXfrm>
    </dsp:sp>
    <dsp:sp modelId="{7C10AC2D-DFF5-4E3B-ADE9-880432D1EC81}">
      <dsp:nvSpPr>
        <dsp:cNvPr id="0" name=""/>
        <dsp:cNvSpPr/>
      </dsp:nvSpPr>
      <dsp:spPr>
        <a:xfrm>
          <a:off x="4526968" y="1032387"/>
          <a:ext cx="180968" cy="2116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dirty="0"/>
        </a:p>
      </dsp:txBody>
      <dsp:txXfrm>
        <a:off x="4526968" y="1074727"/>
        <a:ext cx="126678" cy="127019"/>
      </dsp:txXfrm>
    </dsp:sp>
    <dsp:sp modelId="{290F921B-263B-4BA7-B3B1-F4736841E334}">
      <dsp:nvSpPr>
        <dsp:cNvPr id="0" name=""/>
        <dsp:cNvSpPr/>
      </dsp:nvSpPr>
      <dsp:spPr>
        <a:xfrm>
          <a:off x="4783055" y="534030"/>
          <a:ext cx="853625" cy="1208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dirty="0"/>
            <a:t>Recognition of the AEOS Programme</a:t>
          </a:r>
        </a:p>
      </dsp:txBody>
      <dsp:txXfrm>
        <a:off x="4808057" y="559032"/>
        <a:ext cx="803621" cy="11584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111B-A10B-486D-9736-DB30B8F8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7049</Words>
  <Characters>40181</Characters>
  <Application>Microsoft Office Word</Application>
  <DocSecurity>0</DocSecurity>
  <Lines>334</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dc:creator>
  <cp:keywords/>
  <dc:description/>
  <cp:lastModifiedBy>Ardita Istrefi Iljazi</cp:lastModifiedBy>
  <cp:revision>2</cp:revision>
  <dcterms:created xsi:type="dcterms:W3CDTF">2023-02-28T09:02:00Z</dcterms:created>
  <dcterms:modified xsi:type="dcterms:W3CDTF">2023-02-28T09:02:00Z</dcterms:modified>
</cp:coreProperties>
</file>